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D5F1E" w:rsidRPr="00972A3A" w:rsidRDefault="00000000">
      <w:pPr>
        <w:jc w:val="center"/>
        <w:rPr>
          <w:b/>
          <w:bCs/>
          <w:sz w:val="32"/>
          <w:szCs w:val="32"/>
        </w:rPr>
      </w:pPr>
      <w:r w:rsidRPr="00972A3A">
        <w:rPr>
          <w:b/>
          <w:bCs/>
          <w:color w:val="FF0000"/>
          <w:sz w:val="32"/>
          <w:szCs w:val="32"/>
        </w:rPr>
        <w:t>26,4 MILLIARDS DE DOLLARS DANS 81 ENTREPRISES</w:t>
      </w:r>
    </w:p>
    <w:p w14:paraId="00000002" w14:textId="77777777" w:rsidR="005D5F1E" w:rsidRPr="00972A3A" w:rsidRDefault="005D5F1E"/>
    <w:p w14:paraId="00000003" w14:textId="77777777" w:rsidR="005D5F1E" w:rsidRPr="00972A3A" w:rsidRDefault="00000000">
      <w:pPr>
        <w:jc w:val="center"/>
        <w:rPr>
          <w:b/>
          <w:bCs/>
          <w:sz w:val="26"/>
          <w:szCs w:val="26"/>
        </w:rPr>
      </w:pPr>
      <w:r w:rsidRPr="00972A3A">
        <w:rPr>
          <w:b/>
          <w:bCs/>
          <w:sz w:val="26"/>
          <w:szCs w:val="26"/>
        </w:rPr>
        <w:t>En 2025, le bas de laine des Québécois·es est demeuré complice</w:t>
      </w:r>
      <w:r w:rsidRPr="00972A3A">
        <w:rPr>
          <w:b/>
          <w:bCs/>
          <w:sz w:val="26"/>
          <w:szCs w:val="26"/>
        </w:rPr>
        <w:br/>
        <w:t>des crimes d’Israël en Palestine</w:t>
      </w:r>
    </w:p>
    <w:p w14:paraId="00000004" w14:textId="77777777" w:rsidR="005D5F1E" w:rsidRDefault="005D5F1E"/>
    <w:p w14:paraId="00000005" w14:textId="77777777" w:rsidR="005D5F1E" w:rsidRDefault="005D5F1E"/>
    <w:p w14:paraId="00000006" w14:textId="77777777" w:rsidR="005D5F1E" w:rsidRDefault="00000000">
      <w:pPr>
        <w:jc w:val="center"/>
        <w:rPr>
          <w:b/>
          <w:bCs/>
        </w:rPr>
      </w:pPr>
      <w:r>
        <w:rPr>
          <w:b/>
          <w:bCs/>
        </w:rPr>
        <w:t>Une analyse conjointe</w:t>
      </w:r>
    </w:p>
    <w:p w14:paraId="00000007" w14:textId="77777777" w:rsidR="005D5F1E" w:rsidRDefault="00000000">
      <w:pPr>
        <w:jc w:val="center"/>
        <w:rPr>
          <w:b/>
          <w:bCs/>
        </w:rPr>
      </w:pPr>
      <w:r>
        <w:rPr>
          <w:b/>
          <w:bCs/>
        </w:rPr>
        <w:t>de la Coalition du Québec URGENCE Palestine</w:t>
      </w:r>
    </w:p>
    <w:p w14:paraId="00000008" w14:textId="77777777" w:rsidR="005D5F1E" w:rsidRDefault="00000000">
      <w:pPr>
        <w:jc w:val="center"/>
        <w:rPr>
          <w:b/>
          <w:bCs/>
        </w:rPr>
      </w:pPr>
      <w:r>
        <w:rPr>
          <w:b/>
          <w:bCs/>
        </w:rPr>
        <w:t xml:space="preserve">et de </w:t>
      </w:r>
      <w:r>
        <w:rPr>
          <w:b/>
          <w:bCs/>
          <w:i/>
          <w:iCs/>
        </w:rPr>
        <w:t>Just Peace Advocates</w:t>
      </w:r>
      <w:r>
        <w:rPr>
          <w:b/>
          <w:bCs/>
        </w:rPr>
        <w:t>/Mouvement pour une paix juste</w:t>
      </w:r>
    </w:p>
    <w:p w14:paraId="00000009" w14:textId="77777777" w:rsidR="005D5F1E" w:rsidRDefault="005D5F1E"/>
    <w:p w14:paraId="0000000A" w14:textId="77777777" w:rsidR="005D5F1E" w:rsidRDefault="005D5F1E"/>
    <w:p w14:paraId="0000000B" w14:textId="77777777" w:rsidR="005D5F1E" w:rsidRDefault="005D5F1E"/>
    <w:p w14:paraId="0000000C" w14:textId="77777777" w:rsidR="005D5F1E" w:rsidRDefault="00000000">
      <w:pPr>
        <w:rPr>
          <w:sz w:val="28"/>
          <w:szCs w:val="28"/>
        </w:rPr>
      </w:pPr>
      <w:r>
        <w:rPr>
          <w:sz w:val="28"/>
          <w:szCs w:val="28"/>
        </w:rPr>
        <w:t>TABLE DES MATIÈRES</w:t>
      </w:r>
    </w:p>
    <w:p w14:paraId="0000000D" w14:textId="77777777" w:rsidR="005D5F1E" w:rsidRDefault="005D5F1E"/>
    <w:sdt>
      <w:sdtPr>
        <w:id w:val="1509565460"/>
        <w:docPartObj>
          <w:docPartGallery w:val="Table of Contents"/>
          <w:docPartUnique/>
        </w:docPartObj>
      </w:sdtPr>
      <w:sdtContent>
        <w:p w14:paraId="0000000E" w14:textId="77777777" w:rsidR="005D5F1E" w:rsidRDefault="00000000">
          <w:pPr>
            <w:widowControl w:val="0"/>
            <w:tabs>
              <w:tab w:val="right" w:pos="12000"/>
            </w:tabs>
            <w:spacing w:before="60" w:line="240" w:lineRule="auto"/>
            <w:ind w:left="360"/>
            <w:jc w:val="left"/>
            <w:rPr>
              <w:rFonts w:ascii="Arial" w:eastAsia="Arial" w:hAnsi="Arial" w:cs="Arial"/>
              <w:color w:val="000000"/>
              <w:sz w:val="22"/>
              <w:szCs w:val="22"/>
            </w:rPr>
          </w:pPr>
          <w:r>
            <w:fldChar w:fldCharType="begin"/>
          </w:r>
          <w:r>
            <w:instrText xml:space="preserve"> TOC \h \u \z \t "Heading 1,1,Heading 2,2,"</w:instrText>
          </w:r>
          <w:r>
            <w:fldChar w:fldCharType="separate"/>
          </w:r>
          <w:hyperlink w:anchor="_heading=h.mrav2y2ljmcy">
            <w:r w:rsidR="005D5F1E">
              <w:rPr>
                <w:rFonts w:ascii="Arial" w:eastAsia="Arial" w:hAnsi="Arial" w:cs="Arial"/>
                <w:color w:val="000000"/>
                <w:sz w:val="22"/>
                <w:szCs w:val="22"/>
              </w:rPr>
              <w:t>Résumé</w:t>
            </w:r>
            <w:r w:rsidR="005D5F1E">
              <w:rPr>
                <w:rFonts w:ascii="Arial" w:eastAsia="Arial" w:hAnsi="Arial" w:cs="Arial"/>
                <w:color w:val="000000"/>
                <w:sz w:val="22"/>
                <w:szCs w:val="22"/>
              </w:rPr>
              <w:tab/>
              <w:t>1</w:t>
            </w:r>
          </w:hyperlink>
        </w:p>
        <w:p w14:paraId="0000000F" w14:textId="77777777" w:rsidR="005D5F1E" w:rsidRDefault="005D5F1E">
          <w:pPr>
            <w:widowControl w:val="0"/>
            <w:tabs>
              <w:tab w:val="right" w:pos="12000"/>
            </w:tabs>
            <w:spacing w:before="60" w:line="240" w:lineRule="auto"/>
            <w:ind w:left="360"/>
            <w:jc w:val="left"/>
            <w:rPr>
              <w:rFonts w:ascii="Arial" w:eastAsia="Arial" w:hAnsi="Arial" w:cs="Arial"/>
              <w:color w:val="000000"/>
              <w:sz w:val="22"/>
              <w:szCs w:val="22"/>
            </w:rPr>
          </w:pPr>
          <w:hyperlink w:anchor="_heading=h.w8hbm0ngkcny">
            <w:r>
              <w:rPr>
                <w:rFonts w:ascii="Arial" w:eastAsia="Arial" w:hAnsi="Arial" w:cs="Arial"/>
                <w:color w:val="000000"/>
                <w:sz w:val="22"/>
                <w:szCs w:val="22"/>
              </w:rPr>
              <w:t>Présentation</w:t>
            </w:r>
            <w:r>
              <w:rPr>
                <w:rFonts w:ascii="Arial" w:eastAsia="Arial" w:hAnsi="Arial" w:cs="Arial"/>
                <w:color w:val="000000"/>
                <w:sz w:val="22"/>
                <w:szCs w:val="22"/>
              </w:rPr>
              <w:tab/>
              <w:t>2</w:t>
            </w:r>
          </w:hyperlink>
        </w:p>
        <w:p w14:paraId="00000010" w14:textId="77777777" w:rsidR="005D5F1E" w:rsidRDefault="005D5F1E">
          <w:pPr>
            <w:widowControl w:val="0"/>
            <w:tabs>
              <w:tab w:val="right" w:pos="12000"/>
            </w:tabs>
            <w:spacing w:before="60" w:line="240" w:lineRule="auto"/>
            <w:jc w:val="left"/>
            <w:rPr>
              <w:rFonts w:ascii="Arial" w:eastAsia="Arial" w:hAnsi="Arial" w:cs="Arial"/>
              <w:b/>
              <w:bCs/>
              <w:color w:val="000000"/>
              <w:sz w:val="22"/>
              <w:szCs w:val="22"/>
            </w:rPr>
          </w:pPr>
          <w:hyperlink w:anchor="_heading=h.c5kvpktfgu6k">
            <w:r>
              <w:rPr>
                <w:rFonts w:ascii="Arial" w:eastAsia="Arial" w:hAnsi="Arial" w:cs="Arial"/>
                <w:color w:val="000000"/>
                <w:sz w:val="22"/>
                <w:szCs w:val="22"/>
              </w:rPr>
              <w:t>1. Les crimes d’Israël en Palestine et les activités économiques complices</w:t>
            </w:r>
            <w:r>
              <w:rPr>
                <w:rFonts w:ascii="Arial" w:eastAsia="Arial" w:hAnsi="Arial" w:cs="Arial"/>
                <w:color w:val="000000"/>
                <w:sz w:val="22"/>
                <w:szCs w:val="22"/>
              </w:rPr>
              <w:tab/>
              <w:t>3</w:t>
            </w:r>
          </w:hyperlink>
        </w:p>
        <w:p w14:paraId="00000011" w14:textId="77777777" w:rsidR="005D5F1E" w:rsidRDefault="005D5F1E">
          <w:pPr>
            <w:widowControl w:val="0"/>
            <w:tabs>
              <w:tab w:val="right" w:pos="12000"/>
            </w:tabs>
            <w:spacing w:before="60" w:line="240" w:lineRule="auto"/>
            <w:jc w:val="left"/>
            <w:rPr>
              <w:rFonts w:ascii="Arial" w:eastAsia="Arial" w:hAnsi="Arial" w:cs="Arial"/>
              <w:b/>
              <w:bCs/>
              <w:color w:val="000000"/>
              <w:sz w:val="22"/>
              <w:szCs w:val="22"/>
            </w:rPr>
          </w:pPr>
          <w:hyperlink w:anchor="_heading=h.3ipgl4uz0ycv">
            <w:r>
              <w:rPr>
                <w:rFonts w:ascii="Arial" w:eastAsia="Arial" w:hAnsi="Arial" w:cs="Arial"/>
                <w:color w:val="000000"/>
                <w:sz w:val="22"/>
                <w:szCs w:val="22"/>
              </w:rPr>
              <w:t>2. Nos sources d’information concernant la Caisse et les entreprises complices</w:t>
            </w:r>
            <w:r>
              <w:rPr>
                <w:rFonts w:ascii="Arial" w:eastAsia="Arial" w:hAnsi="Arial" w:cs="Arial"/>
                <w:color w:val="000000"/>
                <w:sz w:val="22"/>
                <w:szCs w:val="22"/>
              </w:rPr>
              <w:tab/>
              <w:t>4</w:t>
            </w:r>
          </w:hyperlink>
        </w:p>
        <w:p w14:paraId="00000012" w14:textId="77777777" w:rsidR="005D5F1E" w:rsidRDefault="005D5F1E">
          <w:pPr>
            <w:widowControl w:val="0"/>
            <w:tabs>
              <w:tab w:val="right" w:pos="12000"/>
            </w:tabs>
            <w:spacing w:before="60" w:line="240" w:lineRule="auto"/>
            <w:jc w:val="left"/>
            <w:rPr>
              <w:rFonts w:ascii="Arial" w:eastAsia="Arial" w:hAnsi="Arial" w:cs="Arial"/>
              <w:b/>
              <w:bCs/>
              <w:color w:val="000000"/>
              <w:sz w:val="22"/>
              <w:szCs w:val="22"/>
            </w:rPr>
          </w:pPr>
          <w:hyperlink w:anchor="_heading=h.exbmyfvtvzn8">
            <w:r>
              <w:rPr>
                <w:rFonts w:ascii="Arial" w:eastAsia="Arial" w:hAnsi="Arial" w:cs="Arial"/>
                <w:color w:val="000000"/>
                <w:sz w:val="22"/>
                <w:szCs w:val="22"/>
              </w:rPr>
              <w:t>3. Principaux résultats</w:t>
            </w:r>
            <w:r>
              <w:rPr>
                <w:rFonts w:ascii="Arial" w:eastAsia="Arial" w:hAnsi="Arial" w:cs="Arial"/>
                <w:color w:val="000000"/>
                <w:sz w:val="22"/>
                <w:szCs w:val="22"/>
              </w:rPr>
              <w:tab/>
              <w:t>5</w:t>
            </w:r>
          </w:hyperlink>
        </w:p>
        <w:p w14:paraId="00000013" w14:textId="77777777" w:rsidR="005D5F1E" w:rsidRDefault="005D5F1E">
          <w:pPr>
            <w:widowControl w:val="0"/>
            <w:tabs>
              <w:tab w:val="right" w:pos="12000"/>
            </w:tabs>
            <w:spacing w:before="60" w:line="240" w:lineRule="auto"/>
            <w:jc w:val="left"/>
            <w:rPr>
              <w:rFonts w:ascii="Arial" w:eastAsia="Arial" w:hAnsi="Arial" w:cs="Arial"/>
              <w:b/>
              <w:bCs/>
              <w:color w:val="000000"/>
              <w:sz w:val="22"/>
              <w:szCs w:val="22"/>
            </w:rPr>
          </w:pPr>
          <w:hyperlink w:anchor="_heading=h.2w9lyycpsiu9">
            <w:r>
              <w:rPr>
                <w:rFonts w:ascii="Arial" w:eastAsia="Arial" w:hAnsi="Arial" w:cs="Arial"/>
                <w:color w:val="000000"/>
                <w:sz w:val="22"/>
                <w:szCs w:val="22"/>
              </w:rPr>
              <w:t>4. Évolution des investissements depuis le rapport annuel 2024</w:t>
            </w:r>
            <w:r>
              <w:rPr>
                <w:rFonts w:ascii="Arial" w:eastAsia="Arial" w:hAnsi="Arial" w:cs="Arial"/>
                <w:color w:val="000000"/>
                <w:sz w:val="22"/>
                <w:szCs w:val="22"/>
              </w:rPr>
              <w:tab/>
              <w:t>9</w:t>
            </w:r>
          </w:hyperlink>
        </w:p>
        <w:p w14:paraId="00000014" w14:textId="77777777" w:rsidR="005D5F1E" w:rsidRDefault="005D5F1E">
          <w:pPr>
            <w:widowControl w:val="0"/>
            <w:tabs>
              <w:tab w:val="right" w:pos="12000"/>
            </w:tabs>
            <w:spacing w:before="60" w:line="240" w:lineRule="auto"/>
            <w:ind w:left="360"/>
            <w:jc w:val="left"/>
            <w:rPr>
              <w:rFonts w:ascii="Arial" w:eastAsia="Arial" w:hAnsi="Arial" w:cs="Arial"/>
              <w:color w:val="000000"/>
              <w:sz w:val="22"/>
              <w:szCs w:val="22"/>
            </w:rPr>
          </w:pPr>
          <w:hyperlink w:anchor="_heading=h.wc6o2t99td37">
            <w:r>
              <w:rPr>
                <w:rFonts w:ascii="Arial" w:eastAsia="Arial" w:hAnsi="Arial" w:cs="Arial"/>
                <w:color w:val="000000"/>
                <w:sz w:val="22"/>
                <w:szCs w:val="22"/>
              </w:rPr>
              <w:t>4.1. Étude de cas: WSP et Alstom</w:t>
            </w:r>
            <w:r>
              <w:rPr>
                <w:rFonts w:ascii="Arial" w:eastAsia="Arial" w:hAnsi="Arial" w:cs="Arial"/>
                <w:color w:val="000000"/>
                <w:sz w:val="22"/>
                <w:szCs w:val="22"/>
              </w:rPr>
              <w:tab/>
              <w:t>10</w:t>
            </w:r>
          </w:hyperlink>
        </w:p>
        <w:p w14:paraId="00000015" w14:textId="77777777" w:rsidR="005D5F1E" w:rsidRDefault="005D5F1E">
          <w:pPr>
            <w:widowControl w:val="0"/>
            <w:tabs>
              <w:tab w:val="right" w:pos="12000"/>
            </w:tabs>
            <w:spacing w:before="60" w:line="240" w:lineRule="auto"/>
            <w:ind w:left="360"/>
            <w:jc w:val="left"/>
            <w:rPr>
              <w:rFonts w:ascii="Arial" w:eastAsia="Arial" w:hAnsi="Arial" w:cs="Arial"/>
              <w:color w:val="000000"/>
              <w:sz w:val="22"/>
              <w:szCs w:val="22"/>
            </w:rPr>
          </w:pPr>
          <w:hyperlink w:anchor="_heading=h.hpb1kxt44kyf">
            <w:r>
              <w:rPr>
                <w:rFonts w:ascii="Arial" w:eastAsia="Arial" w:hAnsi="Arial" w:cs="Arial"/>
                <w:color w:val="000000"/>
                <w:sz w:val="22"/>
                <w:szCs w:val="22"/>
              </w:rPr>
              <w:t>4.2. Retrait de certains investissements</w:t>
            </w:r>
            <w:r>
              <w:rPr>
                <w:rFonts w:ascii="Arial" w:eastAsia="Arial" w:hAnsi="Arial" w:cs="Arial"/>
                <w:color w:val="000000"/>
                <w:sz w:val="22"/>
                <w:szCs w:val="22"/>
              </w:rPr>
              <w:tab/>
              <w:t>12</w:t>
            </w:r>
          </w:hyperlink>
        </w:p>
        <w:p w14:paraId="00000016" w14:textId="77777777" w:rsidR="005D5F1E" w:rsidRDefault="005D5F1E">
          <w:pPr>
            <w:widowControl w:val="0"/>
            <w:tabs>
              <w:tab w:val="right" w:pos="12000"/>
            </w:tabs>
            <w:spacing w:before="60" w:line="240" w:lineRule="auto"/>
            <w:ind w:left="360"/>
            <w:jc w:val="left"/>
            <w:rPr>
              <w:rFonts w:ascii="Arial" w:eastAsia="Arial" w:hAnsi="Arial" w:cs="Arial"/>
              <w:color w:val="000000"/>
              <w:sz w:val="22"/>
              <w:szCs w:val="22"/>
            </w:rPr>
          </w:pPr>
          <w:hyperlink w:anchor="_heading=h.scnoaigz5but">
            <w:r>
              <w:rPr>
                <w:rFonts w:ascii="Arial" w:eastAsia="Arial" w:hAnsi="Arial" w:cs="Arial"/>
                <w:color w:val="000000"/>
                <w:sz w:val="22"/>
                <w:szCs w:val="22"/>
              </w:rPr>
              <w:t>4.3. Nouveaux investissements complices</w:t>
            </w:r>
            <w:r>
              <w:rPr>
                <w:rFonts w:ascii="Arial" w:eastAsia="Arial" w:hAnsi="Arial" w:cs="Arial"/>
                <w:color w:val="000000"/>
                <w:sz w:val="22"/>
                <w:szCs w:val="22"/>
              </w:rPr>
              <w:tab/>
              <w:t>14</w:t>
            </w:r>
          </w:hyperlink>
        </w:p>
        <w:p w14:paraId="00000017" w14:textId="77777777" w:rsidR="005D5F1E" w:rsidRDefault="005D5F1E">
          <w:pPr>
            <w:widowControl w:val="0"/>
            <w:tabs>
              <w:tab w:val="right" w:pos="12000"/>
            </w:tabs>
            <w:spacing w:before="60" w:line="240" w:lineRule="auto"/>
            <w:ind w:left="360"/>
            <w:jc w:val="left"/>
            <w:rPr>
              <w:rFonts w:ascii="Arial" w:eastAsia="Arial" w:hAnsi="Arial" w:cs="Arial"/>
              <w:color w:val="000000"/>
              <w:sz w:val="22"/>
              <w:szCs w:val="22"/>
            </w:rPr>
          </w:pPr>
          <w:hyperlink w:anchor="_heading=h.dzaxz0qoao3n">
            <w:r>
              <w:rPr>
                <w:rFonts w:ascii="Arial" w:eastAsia="Arial" w:hAnsi="Arial" w:cs="Arial"/>
                <w:color w:val="000000"/>
                <w:sz w:val="22"/>
                <w:szCs w:val="22"/>
              </w:rPr>
              <w:t>4.4. Une nouvelle hausse des investissements dans le secteur militaire</w:t>
            </w:r>
            <w:r>
              <w:rPr>
                <w:rFonts w:ascii="Arial" w:eastAsia="Arial" w:hAnsi="Arial" w:cs="Arial"/>
                <w:color w:val="000000"/>
                <w:sz w:val="22"/>
                <w:szCs w:val="22"/>
              </w:rPr>
              <w:tab/>
              <w:t>14</w:t>
            </w:r>
          </w:hyperlink>
        </w:p>
        <w:p w14:paraId="00000018" w14:textId="77777777" w:rsidR="005D5F1E" w:rsidRDefault="005D5F1E">
          <w:pPr>
            <w:widowControl w:val="0"/>
            <w:tabs>
              <w:tab w:val="right" w:pos="12000"/>
            </w:tabs>
            <w:spacing w:before="60" w:line="240" w:lineRule="auto"/>
            <w:ind w:left="360"/>
            <w:jc w:val="left"/>
            <w:rPr>
              <w:rFonts w:ascii="Arial" w:eastAsia="Arial" w:hAnsi="Arial" w:cs="Arial"/>
              <w:color w:val="000000"/>
              <w:sz w:val="22"/>
              <w:szCs w:val="22"/>
            </w:rPr>
          </w:pPr>
          <w:hyperlink w:anchor="_heading=h.jbb4xs9pomg7">
            <w:r>
              <w:rPr>
                <w:rFonts w:ascii="Arial" w:eastAsia="Arial" w:hAnsi="Arial" w:cs="Arial"/>
                <w:color w:val="000000"/>
                <w:sz w:val="22"/>
                <w:szCs w:val="22"/>
              </w:rPr>
              <w:t>4.5. CAE</w:t>
            </w:r>
            <w:r>
              <w:rPr>
                <w:rFonts w:ascii="Arial" w:eastAsia="Arial" w:hAnsi="Arial" w:cs="Arial"/>
                <w:color w:val="000000"/>
                <w:sz w:val="22"/>
                <w:szCs w:val="22"/>
              </w:rPr>
              <w:tab/>
              <w:t>17</w:t>
            </w:r>
          </w:hyperlink>
        </w:p>
        <w:p w14:paraId="00000019" w14:textId="77777777" w:rsidR="005D5F1E" w:rsidRDefault="005D5F1E">
          <w:pPr>
            <w:widowControl w:val="0"/>
            <w:tabs>
              <w:tab w:val="right" w:pos="12000"/>
            </w:tabs>
            <w:spacing w:before="60" w:line="240" w:lineRule="auto"/>
            <w:ind w:left="360"/>
            <w:jc w:val="left"/>
            <w:rPr>
              <w:rFonts w:ascii="Arial" w:eastAsia="Arial" w:hAnsi="Arial" w:cs="Arial"/>
              <w:color w:val="000000"/>
              <w:sz w:val="22"/>
              <w:szCs w:val="22"/>
            </w:rPr>
          </w:pPr>
          <w:hyperlink w:anchor="_heading=h.6kc5mv4vmpnq">
            <w:r>
              <w:rPr>
                <w:rFonts w:ascii="Arial" w:eastAsia="Arial" w:hAnsi="Arial" w:cs="Arial"/>
                <w:color w:val="000000"/>
                <w:sz w:val="22"/>
                <w:szCs w:val="22"/>
              </w:rPr>
              <w:t>4.6. Alphabet, Amazon et Microsoft : au service des crimes d’Israël</w:t>
            </w:r>
            <w:r>
              <w:rPr>
                <w:rFonts w:ascii="Arial" w:eastAsia="Arial" w:hAnsi="Arial" w:cs="Arial"/>
                <w:color w:val="000000"/>
                <w:sz w:val="22"/>
                <w:szCs w:val="22"/>
              </w:rPr>
              <w:tab/>
              <w:t>18</w:t>
            </w:r>
          </w:hyperlink>
        </w:p>
        <w:p w14:paraId="0000001A" w14:textId="77777777" w:rsidR="005D5F1E" w:rsidRDefault="005D5F1E">
          <w:pPr>
            <w:widowControl w:val="0"/>
            <w:tabs>
              <w:tab w:val="right" w:pos="12000"/>
            </w:tabs>
            <w:spacing w:before="60" w:line="240" w:lineRule="auto"/>
            <w:ind w:left="360"/>
            <w:jc w:val="left"/>
            <w:rPr>
              <w:rFonts w:ascii="Arial" w:eastAsia="Arial" w:hAnsi="Arial" w:cs="Arial"/>
              <w:color w:val="000000"/>
              <w:sz w:val="22"/>
              <w:szCs w:val="22"/>
            </w:rPr>
          </w:pPr>
          <w:hyperlink w:anchor="_heading=h.nh8xn4hv1yx5">
            <w:r>
              <w:rPr>
                <w:rFonts w:ascii="Arial" w:eastAsia="Arial" w:hAnsi="Arial" w:cs="Arial"/>
                <w:color w:val="000000"/>
                <w:sz w:val="22"/>
                <w:szCs w:val="22"/>
              </w:rPr>
              <w:t>4.7. Airbnb, Booking et Expedia : le tourisme colonial</w:t>
            </w:r>
            <w:r>
              <w:rPr>
                <w:rFonts w:ascii="Arial" w:eastAsia="Arial" w:hAnsi="Arial" w:cs="Arial"/>
                <w:color w:val="000000"/>
                <w:sz w:val="22"/>
                <w:szCs w:val="22"/>
              </w:rPr>
              <w:tab/>
              <w:t>18</w:t>
            </w:r>
          </w:hyperlink>
        </w:p>
        <w:p w14:paraId="0000001B" w14:textId="77777777" w:rsidR="005D5F1E" w:rsidRDefault="005D5F1E">
          <w:pPr>
            <w:widowControl w:val="0"/>
            <w:tabs>
              <w:tab w:val="right" w:pos="12000"/>
            </w:tabs>
            <w:spacing w:before="60" w:line="240" w:lineRule="auto"/>
            <w:ind w:left="360"/>
            <w:jc w:val="left"/>
            <w:rPr>
              <w:rFonts w:ascii="Arial" w:eastAsia="Arial" w:hAnsi="Arial" w:cs="Arial"/>
              <w:color w:val="000000"/>
              <w:sz w:val="22"/>
              <w:szCs w:val="22"/>
            </w:rPr>
          </w:pPr>
          <w:hyperlink w:anchor="_heading=h.6h50a0vuhlo5">
            <w:r>
              <w:rPr>
                <w:rFonts w:ascii="Arial" w:eastAsia="Arial" w:hAnsi="Arial" w:cs="Arial"/>
                <w:color w:val="000000"/>
                <w:sz w:val="22"/>
                <w:szCs w:val="22"/>
              </w:rPr>
              <w:t>4.8. Caterpillar : la machinerie lourde criminelle</w:t>
            </w:r>
            <w:r>
              <w:rPr>
                <w:rFonts w:ascii="Arial" w:eastAsia="Arial" w:hAnsi="Arial" w:cs="Arial"/>
                <w:color w:val="000000"/>
                <w:sz w:val="22"/>
                <w:szCs w:val="22"/>
              </w:rPr>
              <w:tab/>
              <w:t>19</w:t>
            </w:r>
          </w:hyperlink>
        </w:p>
        <w:p w14:paraId="0000001C" w14:textId="77777777" w:rsidR="005D5F1E" w:rsidRDefault="005D5F1E">
          <w:pPr>
            <w:widowControl w:val="0"/>
            <w:tabs>
              <w:tab w:val="right" w:pos="12000"/>
            </w:tabs>
            <w:spacing w:before="60" w:line="240" w:lineRule="auto"/>
            <w:jc w:val="left"/>
            <w:rPr>
              <w:rFonts w:ascii="Arial" w:eastAsia="Arial" w:hAnsi="Arial" w:cs="Arial"/>
              <w:b/>
              <w:bCs/>
              <w:color w:val="000000"/>
              <w:sz w:val="22"/>
              <w:szCs w:val="22"/>
            </w:rPr>
          </w:pPr>
          <w:hyperlink w:anchor="_heading=h.ypbcpm1sngks">
            <w:r>
              <w:rPr>
                <w:rFonts w:ascii="Arial" w:eastAsia="Arial" w:hAnsi="Arial" w:cs="Arial"/>
                <w:color w:val="000000"/>
                <w:sz w:val="22"/>
                <w:szCs w:val="22"/>
              </w:rPr>
              <w:t>5. Conclusion</w:t>
            </w:r>
            <w:r>
              <w:rPr>
                <w:rFonts w:ascii="Arial" w:eastAsia="Arial" w:hAnsi="Arial" w:cs="Arial"/>
                <w:color w:val="000000"/>
                <w:sz w:val="22"/>
                <w:szCs w:val="22"/>
              </w:rPr>
              <w:tab/>
              <w:t>19</w:t>
            </w:r>
          </w:hyperlink>
          <w:r w:rsidR="00000000">
            <w:fldChar w:fldCharType="end"/>
          </w:r>
        </w:p>
      </w:sdtContent>
    </w:sdt>
    <w:p w14:paraId="0000001D" w14:textId="77777777" w:rsidR="005D5F1E" w:rsidRDefault="00000000">
      <w:pPr>
        <w:pStyle w:val="Titre2"/>
      </w:pPr>
      <w:bookmarkStart w:id="0" w:name="_heading=h.mrav2y2ljmcy" w:colFirst="0" w:colLast="0"/>
      <w:bookmarkEnd w:id="0"/>
      <w:r>
        <w:t>Résumé</w:t>
      </w:r>
    </w:p>
    <w:p w14:paraId="0000001E" w14:textId="77777777" w:rsidR="005D5F1E" w:rsidRDefault="00000000" w:rsidP="00F637F6">
      <w:pPr>
        <w:spacing w:before="240"/>
      </w:pPr>
      <w:r>
        <w:t>Une analyse détaillée du rapport annuel 2025 de la Caisse de dépôt et placement du Québec (CDPQ) révèle que la Caisse investit, au 31 décembre 2025, 26,4 milliards $ dans 81 entreprises ayant des activités qui contribuent aux crimes d’Israël en Palestine*. Cela représente 5,1 % de l’actif net de la Caisse, qui s'établit à 517,3 milliards $ à la même date.</w:t>
      </w:r>
    </w:p>
    <w:p w14:paraId="0000001F" w14:textId="77777777" w:rsidR="005D5F1E" w:rsidRDefault="005D5F1E"/>
    <w:p w14:paraId="00000021" w14:textId="31F725E7" w:rsidR="005D5F1E" w:rsidRDefault="00000000">
      <w:r>
        <w:lastRenderedPageBreak/>
        <w:t>Un an plus tôt, au 31 décembre 2024, la Caisse investissait 27,4 milliards $ dans 76 entreprises complices des crimes d’Israël, ce qui représentait 5,8 % du total de ses investissements qui s'élevaient alors à 473,3 milliards $.</w:t>
      </w:r>
    </w:p>
    <w:p w14:paraId="00000023" w14:textId="5B52F779" w:rsidR="005D5F1E" w:rsidRDefault="00000000" w:rsidP="00F637F6">
      <w:pPr>
        <w:spacing w:before="240"/>
      </w:pPr>
      <w:r>
        <w:t>Globalement, la situation n’a donc pas beaucoup changé de 2024 à 2025. Mais cela ne veut pas dire que rien n’a changé. Car la Caisse a tout de même démontré, dans quelques cas, un intérêt à désinvestir ou à faire pression sur une entreprise pour qu’elle mette fin à ses activités problématiques. Dans le cas de la multinationale québécoise WSP Global Inc, la Caisse a dit être intervenue auprès de l’entreprise pour qu’elle se départisse de ses activités dans ce que l'ONU considère être les territoires palestiniens occupés… sans formuler les choses ainsi évidemment. Cette décision est certainement à mettre au compte des pressions exercées sur l'institution par un ensemble d’acteurs d’ici et d’ailleurs, dont la campagne « Sortons la Caisse des crimes en Palestine ».</w:t>
      </w:r>
    </w:p>
    <w:p w14:paraId="00000025" w14:textId="77777777" w:rsidR="005D5F1E" w:rsidRDefault="00000000" w:rsidP="00F637F6">
      <w:pPr>
        <w:spacing w:before="240"/>
      </w:pPr>
      <w:r>
        <w:t xml:space="preserve">* Les entreprises identifiées comme complices de crimes contre le peuple palestinien se retrouvent dans une ou plusieurs des six listes suivantes  : base de données des Nations Unies, projet </w:t>
      </w:r>
      <w:r>
        <w:rPr>
          <w:i/>
          <w:iCs/>
        </w:rPr>
        <w:t>AFSC Investigate</w:t>
      </w:r>
      <w:r>
        <w:t xml:space="preserve">, </w:t>
      </w:r>
      <w:r>
        <w:rPr>
          <w:i/>
          <w:iCs/>
        </w:rPr>
        <w:t>Canada : Stop Arming Israel</w:t>
      </w:r>
      <w:r>
        <w:t xml:space="preserve">, </w:t>
      </w:r>
      <w:r>
        <w:rPr>
          <w:i/>
          <w:iCs/>
        </w:rPr>
        <w:t>Who Profits</w:t>
      </w:r>
      <w:r>
        <w:t xml:space="preserve">, </w:t>
      </w:r>
      <w:r>
        <w:rPr>
          <w:i/>
          <w:iCs/>
        </w:rPr>
        <w:t>Don’t Buy Into Occupation</w:t>
      </w:r>
      <w:r>
        <w:t xml:space="preserve"> et </w:t>
      </w:r>
      <w:r>
        <w:rPr>
          <w:i/>
          <w:iCs/>
        </w:rPr>
        <w:t>Campaign Against Arms Trade</w:t>
      </w:r>
      <w:r>
        <w:t>.</w:t>
      </w:r>
    </w:p>
    <w:p w14:paraId="00000026" w14:textId="77777777" w:rsidR="005D5F1E" w:rsidRDefault="00000000">
      <w:pPr>
        <w:pStyle w:val="Titre2"/>
      </w:pPr>
      <w:bookmarkStart w:id="1" w:name="_heading=h.w8hbm0ngkcny" w:colFirst="0" w:colLast="0"/>
      <w:bookmarkEnd w:id="1"/>
      <w:r>
        <w:t>Présentation</w:t>
      </w:r>
    </w:p>
    <w:p w14:paraId="3B29514D" w14:textId="77777777" w:rsidR="00B604A1" w:rsidRDefault="00000000">
      <w:r>
        <w:t xml:space="preserve">La présente analyse du </w:t>
      </w:r>
      <w:hyperlink r:id="rId7">
        <w:r w:rsidR="00B604A1">
          <w:rPr>
            <w:color w:val="1155CC"/>
            <w:u w:val="single"/>
          </w:rPr>
          <w:t>rapport annuel 2025</w:t>
        </w:r>
      </w:hyperlink>
      <w:r>
        <w:t xml:space="preserve"> de la Caisse de dépôt et placement du Québec (CDPQ) a été réalisée conjointement par la Coalition du Québec URGENCE Palestine et </w:t>
      </w:r>
      <w:r>
        <w:rPr>
          <w:i/>
          <w:iCs/>
        </w:rPr>
        <w:t>Just Peace Advocates</w:t>
      </w:r>
      <w:r>
        <w:t xml:space="preserve">/Mouvement pour une paix juste. Les deux organisations ont aussi produit une </w:t>
      </w:r>
      <w:hyperlink r:id="rId8">
        <w:r w:rsidR="00B604A1">
          <w:rPr>
            <w:color w:val="1155CC"/>
            <w:u w:val="single"/>
          </w:rPr>
          <w:t>analyse conjointe du rapport 2024</w:t>
        </w:r>
      </w:hyperlink>
      <w:r>
        <w:t xml:space="preserve"> de la Caisse.</w:t>
      </w:r>
    </w:p>
    <w:p w14:paraId="0000002A" w14:textId="377CE9F4" w:rsidR="005D5F1E" w:rsidRDefault="00000000" w:rsidP="001E1F20">
      <w:pPr>
        <w:spacing w:before="240"/>
      </w:pPr>
      <w:r>
        <w:t xml:space="preserve">La Coalition est un regroupement de 54 organisations syndicales, communautaires et citoyennes qui a lancé, le 17 mars 2025, la campagne panquébécoise </w:t>
      </w:r>
      <w:hyperlink r:id="rId9">
        <w:r w:rsidR="005D5F1E">
          <w:rPr>
            <w:color w:val="1155CC"/>
            <w:u w:val="single"/>
          </w:rPr>
          <w:t>Sortons la Caisse des crimes en Palestine</w:t>
        </w:r>
      </w:hyperlink>
      <w:r>
        <w:t xml:space="preserve">. Le Mouvement pour une paix juste est une organisation indépendante de défense des droits humains. Il a réalisé des analyses similaires des investissements de la CDPQ pour les années </w:t>
      </w:r>
      <w:hyperlink r:id="rId10">
        <w:r w:rsidR="005D5F1E">
          <w:rPr>
            <w:color w:val="1155CC"/>
            <w:u w:val="single"/>
          </w:rPr>
          <w:t>2021</w:t>
        </w:r>
      </w:hyperlink>
      <w:r>
        <w:t xml:space="preserve">, </w:t>
      </w:r>
      <w:hyperlink r:id="rId11">
        <w:r w:rsidR="005D5F1E">
          <w:rPr>
            <w:color w:val="1155CC"/>
            <w:u w:val="single"/>
          </w:rPr>
          <w:t>2022</w:t>
        </w:r>
      </w:hyperlink>
      <w:r>
        <w:t xml:space="preserve"> et </w:t>
      </w:r>
      <w:hyperlink r:id="rId12">
        <w:r w:rsidR="005D5F1E">
          <w:rPr>
            <w:color w:val="1155CC"/>
            <w:u w:val="single"/>
          </w:rPr>
          <w:t>2023</w:t>
        </w:r>
      </w:hyperlink>
      <w:r>
        <w:t xml:space="preserve">, en collaboration avec Palestiniens et Juifs unis et </w:t>
      </w:r>
      <w:r>
        <w:rPr>
          <w:i/>
          <w:iCs/>
        </w:rPr>
        <w:t>Canadian BDS Coalition</w:t>
      </w:r>
      <w:r>
        <w:t>.</w:t>
      </w:r>
    </w:p>
    <w:p w14:paraId="0000002B" w14:textId="77777777" w:rsidR="005D5F1E" w:rsidRDefault="00000000" w:rsidP="00B604A1">
      <w:pPr>
        <w:spacing w:before="240"/>
      </w:pPr>
      <w:r>
        <w:t>Encore cette année, l’analyse vise à mettre en lumière le fait troublant et inacceptable que la CDPQ continue d’investir l’argent des Québécois·es dans des entreprises ayant des activités complices des crimes actuels commis par Israël en Palestine : génocide, occupation, colonisation, apartheid et toutes formes de violations des droits humains des Palestinien·nes et du droit international associées à ces crimes.</w:t>
      </w:r>
    </w:p>
    <w:p w14:paraId="0000002C" w14:textId="77777777" w:rsidR="005D5F1E" w:rsidRDefault="00000000">
      <w:pPr>
        <w:pStyle w:val="Titre1"/>
        <w:numPr>
          <w:ilvl w:val="0"/>
          <w:numId w:val="36"/>
        </w:numPr>
      </w:pPr>
      <w:bookmarkStart w:id="2" w:name="_heading=h.c5kvpktfgu6k" w:colFirst="0" w:colLast="0"/>
      <w:bookmarkEnd w:id="2"/>
      <w:r>
        <w:lastRenderedPageBreak/>
        <w:t>Les crimes d’Israël en Palestine et les activités économiques complices</w:t>
      </w:r>
    </w:p>
    <w:p w14:paraId="0000002E" w14:textId="4E28001E" w:rsidR="005D5F1E" w:rsidRDefault="00000000" w:rsidP="001E1F20">
      <w:pPr>
        <w:spacing w:before="240"/>
      </w:pPr>
      <w:r>
        <w:t xml:space="preserve">Les colonies israéliennes dans le Territoire palestinien occupé (TPO), qui comprend la bande de Gaza et la Cisjordanie (incluant Jérusalem-Est), ont été déclarées </w:t>
      </w:r>
      <w:hyperlink r:id="rId13">
        <w:r w:rsidR="005D5F1E">
          <w:rPr>
            <w:color w:val="1155CC"/>
            <w:u w:val="single"/>
          </w:rPr>
          <w:t>contraires au droit international</w:t>
        </w:r>
      </w:hyperlink>
      <w:r>
        <w:t xml:space="preserve"> par la Cour internationale de justice (CIJ) en 2004. En 2016, le Conseil de sécurité des Nations unies a réaffirmé que l’établissement de ces colonies par Israël constituait </w:t>
      </w:r>
      <w:hyperlink r:id="rId14">
        <w:r w:rsidR="005D5F1E">
          <w:rPr>
            <w:color w:val="1155CC"/>
            <w:u w:val="single"/>
          </w:rPr>
          <w:t>une violation flagrante du droit international</w:t>
        </w:r>
      </w:hyperlink>
      <w:r>
        <w:t xml:space="preserve">. </w:t>
      </w:r>
    </w:p>
    <w:p w14:paraId="00000030" w14:textId="6F996DDD" w:rsidR="005D5F1E" w:rsidRDefault="00000000" w:rsidP="001E1F20">
      <w:pPr>
        <w:spacing w:before="240"/>
      </w:pPr>
      <w:r>
        <w:t xml:space="preserve">Le 19 juillet 2024, la CIJ a confirmé de nouveau l’illégalité de l’occupation et de la colonisation israéliennes des territoires palestiniens occupés depuis 1967 et a ordonné qu’elles cessent dans les plus brefs délais. La Cour a déclaré que tous les États - ce qui inclut le Canada et le Québec - doivent « </w:t>
      </w:r>
      <w:hyperlink r:id="rId15">
        <w:r w:rsidR="005D5F1E">
          <w:rPr>
            <w:color w:val="1155CC"/>
            <w:u w:val="single"/>
          </w:rPr>
          <w:t>prendre des mesures pour empêcher les échanges commerciaux ou les investissements qui aident au maintien de [l’occupation illégale]</w:t>
        </w:r>
      </w:hyperlink>
      <w:r>
        <w:t xml:space="preserve"> » (par. 278), ce qui inclut les investissements de la CDPQ.</w:t>
      </w:r>
    </w:p>
    <w:p w14:paraId="00000032" w14:textId="6C18B7DC" w:rsidR="005D5F1E" w:rsidRDefault="00000000" w:rsidP="001E1F20">
      <w:pPr>
        <w:spacing w:before="240"/>
      </w:pPr>
      <w:r>
        <w:t>Le 18 septembre 2024, l’Assemblée générale des Nations Unies a donné à Israël un maximum d’un an pour mettre un terme à son occupation et sa colonisation illégales du TPO. Deux mois plus tard, la Cour pénale internationale (CPI) a lancé des mandats d’arrêt contre Benjamin Netanyahou et Yoav Gallant pour crimes de guerre et crimes contre l’humanité à Gaza.</w:t>
      </w:r>
    </w:p>
    <w:p w14:paraId="00000034" w14:textId="0B526770" w:rsidR="005D5F1E" w:rsidRDefault="00000000" w:rsidP="001E1F20">
      <w:pPr>
        <w:spacing w:before="240"/>
      </w:pPr>
      <w:r>
        <w:t xml:space="preserve">Le 26 janvier 2024, la CIJ a rendu une </w:t>
      </w:r>
      <w:hyperlink r:id="rId16">
        <w:r w:rsidR="005D5F1E">
          <w:rPr>
            <w:color w:val="1155CC"/>
            <w:u w:val="single"/>
          </w:rPr>
          <w:t>ordonnance</w:t>
        </w:r>
      </w:hyperlink>
      <w:r>
        <w:t xml:space="preserve"> dans une affaire intentée par l’Afrique du Sud contre Israël pour ses violations de la </w:t>
      </w:r>
      <w:r>
        <w:rPr>
          <w:i/>
          <w:iCs/>
        </w:rPr>
        <w:t>Convention pour la prévention et la répression du crime de génocide</w:t>
      </w:r>
      <w:r>
        <w:t xml:space="preserve"> de 1948 dans le cadre de son assaut militaire contre Gaza. La CIJ a reconnu qu’il existe un risque plausible de génocide à Gaza et a ordonné des mesures conservatoires qu’Israël n’a pas respectées. La CIJ continuera d’entendre l’affaire au cours des prochaines années. Il revient aux États, dont le Canada et le Québec, de poser des actions immédiates pour faire cesser le génocide qui est toujours en cours à Gaza.</w:t>
      </w:r>
    </w:p>
    <w:p w14:paraId="00000035" w14:textId="77777777" w:rsidR="005D5F1E" w:rsidRDefault="00000000" w:rsidP="00B604A1">
      <w:pPr>
        <w:spacing w:before="240"/>
      </w:pPr>
      <w:r>
        <w:t xml:space="preserve">Le 31 août 2025, l’Association internationale des chercheurs en génocide a adopté </w:t>
      </w:r>
      <w:hyperlink r:id="rId17">
        <w:r w:rsidR="005D5F1E">
          <w:rPr>
            <w:color w:val="1155CC"/>
            <w:u w:val="single"/>
          </w:rPr>
          <w:t>une résolution</w:t>
        </w:r>
      </w:hyperlink>
      <w:r>
        <w:t xml:space="preserve"> déclarant que « les politiques et actions d’Israël à Gaza répondent à la définition juridique du génocide ».</w:t>
      </w:r>
    </w:p>
    <w:p w14:paraId="00000036" w14:textId="77777777" w:rsidR="005D5F1E" w:rsidRDefault="005D5F1E"/>
    <w:p w14:paraId="00000037" w14:textId="77777777" w:rsidR="005D5F1E" w:rsidRDefault="00000000">
      <w:r>
        <w:t xml:space="preserve">Le 16 septembre 2025, la Commission d’enquête internationale indépendante de l’ONU sur le territoire palestinien a publié </w:t>
      </w:r>
      <w:hyperlink r:id="rId18">
        <w:r w:rsidR="005D5F1E">
          <w:rPr>
            <w:color w:val="1155CC"/>
            <w:u w:val="single"/>
          </w:rPr>
          <w:t>un rapport</w:t>
        </w:r>
      </w:hyperlink>
      <w:r>
        <w:t xml:space="preserve"> affirmant qu’Israël avait commis un génocide à l’égard des Palestinien·nes.</w:t>
      </w:r>
    </w:p>
    <w:p w14:paraId="00000038" w14:textId="77777777" w:rsidR="005D5F1E" w:rsidRDefault="005D5F1E"/>
    <w:p w14:paraId="0000003A" w14:textId="7356F88B" w:rsidR="005D5F1E" w:rsidRDefault="00000000" w:rsidP="001E1F20">
      <w:pPr>
        <w:spacing w:before="240"/>
      </w:pPr>
      <w:r>
        <w:lastRenderedPageBreak/>
        <w:t xml:space="preserve">Le 2 juillet 2025, la Rapporteuse spéciale des Nations Unies sur la situation des droits humains dans les territoires palestiniens occupés depuis 1967, Me Francesca Albanese, a rendu public son troisième rapport intitulé </w:t>
      </w:r>
      <w:hyperlink r:id="rId19">
        <w:r w:rsidR="005D5F1E">
          <w:rPr>
            <w:color w:val="1155CC"/>
            <w:u w:val="single"/>
          </w:rPr>
          <w:t>De l’économie d’occupation à l’économie de génocide</w:t>
        </w:r>
      </w:hyperlink>
      <w:r>
        <w:t xml:space="preserve">. Le rapport examine le rôle que les entreprises israéliennes et internationales ont joué dans la mise en œuvre, le maintien et l’extension de l’occupation et de la colonisation illégales du territoire palestinien par Israël depuis 1967. Et comment leur participation s’est poursuivie et s’est même accrue dans la phase génocidaire du projet de dépossession du peuple palestinien. </w:t>
      </w:r>
      <w:r>
        <w:rPr>
          <w:b/>
          <w:bCs/>
        </w:rPr>
        <w:t>Le rapport pointe spécifiquement la CDPQ parmi les facilitateurs du secteur financier</w:t>
      </w:r>
      <w:r>
        <w:t xml:space="preserve"> qui acheminent « des fonds essentiels vers les acteurs publics et privés qui soutiennent l’occupation israélienne et l’apartheid, bien que de nombreuses entreprises du secteur se soient engagées à respecter les Principes pour l’investissement responsable et le Pacte mondial des Nations Unies ».</w:t>
      </w:r>
    </w:p>
    <w:p w14:paraId="0000003B" w14:textId="77777777" w:rsidR="005D5F1E" w:rsidRDefault="00000000" w:rsidP="00B604A1">
      <w:pPr>
        <w:spacing w:before="240"/>
      </w:pPr>
      <w:r>
        <w:t>Le droit international interdit de fournir des armes, de la machinerie, de l’équipement, des matériaux, des produits et des services de quelque nature que ce soit qui contribuent au génocide à Gaza, à la création, au maintien ou à l’expansion des colonies israéliennes, au régime d’apartheid israélien et à l’occupation militaire en Palestine. Toute forme de complicité avec les crimes d’Israël doit cesser immédiatement.</w:t>
      </w:r>
    </w:p>
    <w:p w14:paraId="0000003C" w14:textId="77777777" w:rsidR="005D5F1E" w:rsidRDefault="00000000">
      <w:pPr>
        <w:pStyle w:val="Titre1"/>
        <w:numPr>
          <w:ilvl w:val="0"/>
          <w:numId w:val="36"/>
        </w:numPr>
      </w:pPr>
      <w:bookmarkStart w:id="3" w:name="_heading=h.3ipgl4uz0ycv" w:colFirst="0" w:colLast="0"/>
      <w:bookmarkEnd w:id="3"/>
      <w:r>
        <w:t xml:space="preserve">Nos sources d’information concernant la Caisse et les entreprises complices </w:t>
      </w:r>
    </w:p>
    <w:p w14:paraId="0000003E" w14:textId="6A89E9EC" w:rsidR="005D5F1E" w:rsidRDefault="00000000" w:rsidP="001E1F20">
      <w:pPr>
        <w:spacing w:before="240"/>
      </w:pPr>
      <w:r>
        <w:t xml:space="preserve">Le </w:t>
      </w:r>
      <w:hyperlink r:id="rId20">
        <w:r w:rsidR="005D5F1E">
          <w:rPr>
            <w:color w:val="1155CC"/>
            <w:u w:val="single"/>
          </w:rPr>
          <w:t>rapport annuel 2025</w:t>
        </w:r>
      </w:hyperlink>
      <w:r>
        <w:t xml:space="preserve"> de la CDPQ a été rendu public le 6 mai 2026. Notre analyse  a porté spécifiquement sur la liste des investissements sur les marchés publics et privés au 31 décembre 2025 que l’on retrouve dans le document </w:t>
      </w:r>
      <w:hyperlink r:id="rId21">
        <w:r w:rsidR="005D5F1E">
          <w:rPr>
            <w:color w:val="1155CC"/>
            <w:u w:val="single"/>
          </w:rPr>
          <w:t xml:space="preserve">Renseignements additionnels au Rapport annuel </w:t>
        </w:r>
      </w:hyperlink>
      <w:hyperlink r:id="rId22">
        <w:r w:rsidR="005D5F1E">
          <w:rPr>
            <w:color w:val="1155CC"/>
            <w:u w:val="single"/>
          </w:rPr>
          <w:t>2025</w:t>
        </w:r>
      </w:hyperlink>
      <w:r>
        <w:t xml:space="preserve"> (pp. 32 à 133). </w:t>
      </w:r>
    </w:p>
    <w:p w14:paraId="00000040" w14:textId="47E005A2" w:rsidR="005D5F1E" w:rsidRDefault="00000000" w:rsidP="001E1F20">
      <w:pPr>
        <w:spacing w:before="240"/>
      </w:pPr>
      <w:r>
        <w:t xml:space="preserve">Nous avons comparé la liste des investissements de la CDPQ avec </w:t>
      </w:r>
      <w:r>
        <w:rPr>
          <w:b/>
          <w:bCs/>
        </w:rPr>
        <w:t>six sources crédibles et reconnues</w:t>
      </w:r>
      <w:r>
        <w:t xml:space="preserve"> qui fournissent des informations concernant des entreprises ayant des activités économiques en lien avec les crimes commis par Israël en Palestine : génocide, occupation, colonisation, apartheid et toutes formes de violations des droits humains des Palestinien·nes et du droit international associées à ces crimes.</w:t>
      </w:r>
    </w:p>
    <w:p w14:paraId="00000041" w14:textId="77777777" w:rsidR="005D5F1E" w:rsidRDefault="00000000">
      <w:pPr>
        <w:numPr>
          <w:ilvl w:val="0"/>
          <w:numId w:val="34"/>
        </w:numPr>
        <w:spacing w:before="120"/>
      </w:pPr>
      <w:r>
        <w:t xml:space="preserve">La </w:t>
      </w:r>
      <w:hyperlink r:id="rId23">
        <w:r w:rsidR="005D5F1E">
          <w:rPr>
            <w:color w:val="1155CC"/>
            <w:u w:val="single"/>
          </w:rPr>
          <w:t>base de données des Nations unies</w:t>
        </w:r>
      </w:hyperlink>
      <w:r>
        <w:t xml:space="preserve"> sur les entreprises engagées dans certaines activités de colonisation israélienne dans le Territoire palestinien occupé (TPO), mise à jour le 26 septembre 2025;</w:t>
      </w:r>
    </w:p>
    <w:p w14:paraId="00000042" w14:textId="77777777" w:rsidR="005D5F1E" w:rsidRDefault="00000000">
      <w:pPr>
        <w:numPr>
          <w:ilvl w:val="0"/>
          <w:numId w:val="34"/>
        </w:numPr>
      </w:pPr>
      <w:r>
        <w:t xml:space="preserve">La base de données du </w:t>
      </w:r>
      <w:hyperlink r:id="rId24">
        <w:r w:rsidR="005D5F1E">
          <w:rPr>
            <w:color w:val="1155CC"/>
            <w:u w:val="single"/>
          </w:rPr>
          <w:t xml:space="preserve">projet </w:t>
        </w:r>
      </w:hyperlink>
      <w:hyperlink r:id="rId25">
        <w:r w:rsidR="005D5F1E">
          <w:rPr>
            <w:i/>
            <w:iCs/>
            <w:color w:val="1155CC"/>
            <w:u w:val="single"/>
          </w:rPr>
          <w:t>AFSC Investigate</w:t>
        </w:r>
      </w:hyperlink>
      <w:r>
        <w:t xml:space="preserve">, incluant la liste </w:t>
      </w:r>
      <w:hyperlink r:id="rId26">
        <w:r w:rsidR="005D5F1E">
          <w:rPr>
            <w:i/>
            <w:iCs/>
            <w:color w:val="1155CC"/>
            <w:u w:val="single"/>
          </w:rPr>
          <w:t>Companies Profiting from the Gaza Genocide</w:t>
        </w:r>
      </w:hyperlink>
      <w:r>
        <w:t>;</w:t>
      </w:r>
    </w:p>
    <w:p w14:paraId="00000043" w14:textId="77777777" w:rsidR="005D5F1E" w:rsidRPr="00DC5C52" w:rsidRDefault="00000000">
      <w:pPr>
        <w:numPr>
          <w:ilvl w:val="0"/>
          <w:numId w:val="34"/>
        </w:numPr>
        <w:rPr>
          <w:lang w:val="en-CA"/>
        </w:rPr>
      </w:pPr>
      <w:r w:rsidRPr="00DC5C52">
        <w:rPr>
          <w:lang w:val="en-CA"/>
        </w:rPr>
        <w:t xml:space="preserve">La liste </w:t>
      </w:r>
      <w:hyperlink r:id="rId27">
        <w:r w:rsidR="005D5F1E" w:rsidRPr="00DC5C52">
          <w:rPr>
            <w:i/>
            <w:iCs/>
            <w:color w:val="1155CC"/>
            <w:u w:val="single"/>
            <w:lang w:val="en-CA"/>
          </w:rPr>
          <w:t>Canada : Stop Arming Israel</w:t>
        </w:r>
      </w:hyperlink>
      <w:r w:rsidRPr="00DC5C52">
        <w:rPr>
          <w:lang w:val="en-CA"/>
        </w:rPr>
        <w:t xml:space="preserve"> de </w:t>
      </w:r>
      <w:r w:rsidRPr="00DC5C52">
        <w:rPr>
          <w:i/>
          <w:iCs/>
          <w:lang w:val="en-CA"/>
        </w:rPr>
        <w:t>World Beyond War;</w:t>
      </w:r>
    </w:p>
    <w:p w14:paraId="00000044" w14:textId="77777777" w:rsidR="005D5F1E" w:rsidRPr="00DC5C52" w:rsidRDefault="00000000">
      <w:pPr>
        <w:numPr>
          <w:ilvl w:val="0"/>
          <w:numId w:val="34"/>
        </w:numPr>
        <w:rPr>
          <w:lang w:val="en-CA"/>
        </w:rPr>
      </w:pPr>
      <w:r w:rsidRPr="00DC5C52">
        <w:rPr>
          <w:lang w:val="en-CA"/>
        </w:rPr>
        <w:lastRenderedPageBreak/>
        <w:t xml:space="preserve">La liste </w:t>
      </w:r>
      <w:hyperlink r:id="rId28">
        <w:r w:rsidR="005D5F1E" w:rsidRPr="00DC5C52">
          <w:rPr>
            <w:i/>
            <w:iCs/>
            <w:color w:val="1155CC"/>
            <w:u w:val="single"/>
            <w:lang w:val="en-CA"/>
          </w:rPr>
          <w:t>Who Profits Database of Complicit Companies</w:t>
        </w:r>
      </w:hyperlink>
      <w:r w:rsidRPr="00DC5C52">
        <w:rPr>
          <w:lang w:val="en-CA"/>
        </w:rPr>
        <w:t>;</w:t>
      </w:r>
    </w:p>
    <w:p w14:paraId="00000045" w14:textId="77777777" w:rsidR="005D5F1E" w:rsidRDefault="00000000">
      <w:pPr>
        <w:numPr>
          <w:ilvl w:val="0"/>
          <w:numId w:val="34"/>
        </w:numPr>
      </w:pPr>
      <w:r>
        <w:t xml:space="preserve">La liste de </w:t>
      </w:r>
      <w:hyperlink r:id="rId29">
        <w:r w:rsidR="005D5F1E">
          <w:rPr>
            <w:i/>
            <w:iCs/>
            <w:color w:val="1155CC"/>
            <w:u w:val="single"/>
          </w:rPr>
          <w:t>Don’t Buy Into Occupation</w:t>
        </w:r>
      </w:hyperlink>
      <w:r>
        <w:t>;</w:t>
      </w:r>
    </w:p>
    <w:p w14:paraId="00000046" w14:textId="7844FE33" w:rsidR="005D5F1E" w:rsidRDefault="00000000" w:rsidP="00972A3A">
      <w:pPr>
        <w:numPr>
          <w:ilvl w:val="0"/>
          <w:numId w:val="34"/>
        </w:numPr>
        <w:jc w:val="left"/>
      </w:pPr>
      <w:r>
        <w:t xml:space="preserve">La liste de </w:t>
      </w:r>
      <w:hyperlink r:id="rId30">
        <w:r w:rsidR="005D5F1E">
          <w:rPr>
            <w:color w:val="1155CC"/>
            <w:u w:val="single"/>
          </w:rPr>
          <w:t>Campaign Against Arms Trade</w:t>
        </w:r>
      </w:hyperlink>
      <w:r>
        <w:t xml:space="preserve"> des entreprises d’armement possédant des licences d’exportation vers Israël.</w:t>
      </w:r>
    </w:p>
    <w:p w14:paraId="00000048" w14:textId="09D8EF61" w:rsidR="005D5F1E" w:rsidRDefault="00000000" w:rsidP="001E1F20">
      <w:pPr>
        <w:spacing w:before="240"/>
      </w:pPr>
      <w:r>
        <w:t xml:space="preserve">Toutes ces listes sont des sources importantes d’information. Les cinq dernières proviennent d’organisations de la société civile qui surveillent méthodiquement les agissements d’un grand nombre d’entreprises, souvent depuis plusieurs années. </w:t>
      </w:r>
      <w:r>
        <w:rPr>
          <w:b/>
          <w:bCs/>
        </w:rPr>
        <w:t>La base de données des Nations unies ne saurait être considérée comme suffisante</w:t>
      </w:r>
      <w:r>
        <w:t>. D’une part, elle se concentre sur les compagnies engagées dans des activités de colonisation et ne comprend aucune compagnie d’armement. D’autre part, de son propre aveu, le Haut-Commissariat des Nations unies aux droits de l'homme (HCDH) n’a pas les ressources suffisantes pour faire un travail exhaustif. Lors de la dernière mise à jour, il avait reçu 733 contributions concernant l’implication alléguée de 596 entreprises. Faute de ressources suffisantes, le HCDH a dû prioriser l’examen de 215 entreprises, y compris les 97 entreprises répertoriées lors de la mise à jour de 2023. Sa liste comprend maintenant 158 entreprises.</w:t>
      </w:r>
    </w:p>
    <w:p w14:paraId="00000049" w14:textId="77777777" w:rsidR="005D5F1E" w:rsidRDefault="00000000" w:rsidP="00B604A1">
      <w:pPr>
        <w:spacing w:before="240"/>
      </w:pPr>
      <w:r>
        <w:t>Il est à noter que la majorité des entreprises se retrouvent dans plusieurs de ces listes.</w:t>
      </w:r>
    </w:p>
    <w:p w14:paraId="0000004A" w14:textId="77777777" w:rsidR="005D5F1E" w:rsidRDefault="00000000">
      <w:pPr>
        <w:pStyle w:val="Titre1"/>
        <w:numPr>
          <w:ilvl w:val="0"/>
          <w:numId w:val="36"/>
        </w:numPr>
      </w:pPr>
      <w:bookmarkStart w:id="4" w:name="_heading=h.exbmyfvtvzn8" w:colFirst="0" w:colLast="0"/>
      <w:bookmarkEnd w:id="4"/>
      <w:r>
        <w:t>Principaux résultats</w:t>
      </w:r>
    </w:p>
    <w:p w14:paraId="0000004B" w14:textId="626411A9" w:rsidR="005D5F1E" w:rsidRDefault="00000000" w:rsidP="00B604A1">
      <w:pPr>
        <w:spacing w:before="240"/>
      </w:pPr>
      <w:r>
        <w:t>Le rapport annuel  pour l’exercice se terminant au 31 décembre 2025 indique que la CDPQ a investi 26,4 milliards $ dans 81 entreprises complices de crimes d’Israël en Palestine. Cela représente 5,1% du total des actifs de la CDPQ, qui s’élèvent à 517,3 milliards $.</w:t>
      </w:r>
    </w:p>
    <w:p w14:paraId="0000004C" w14:textId="77777777" w:rsidR="005D5F1E" w:rsidRDefault="00000000" w:rsidP="001E1F20">
      <w:pPr>
        <w:spacing w:before="240"/>
      </w:pPr>
      <w:r>
        <w:t>Le tableau suivant (Tableau 1) fournit la liste de ces entreprises, ainsi que le nombre d’actions que la  CDPQ y détient et la valeur de ces actions en millions de dollars (M$).</w:t>
      </w:r>
    </w:p>
    <w:p w14:paraId="0000004D" w14:textId="77777777" w:rsidR="005D5F1E" w:rsidRDefault="00000000" w:rsidP="001E1F20">
      <w:pPr>
        <w:spacing w:before="240"/>
        <w:jc w:val="left"/>
        <w:rPr>
          <w:b/>
          <w:bCs/>
          <w:sz w:val="20"/>
          <w:szCs w:val="20"/>
        </w:rPr>
      </w:pPr>
      <w:r>
        <w:rPr>
          <w:b/>
          <w:bCs/>
          <w:sz w:val="20"/>
          <w:szCs w:val="20"/>
        </w:rPr>
        <w:t>TABLEAU 1</w:t>
      </w:r>
      <w:r>
        <w:rPr>
          <w:b/>
          <w:bCs/>
          <w:sz w:val="20"/>
          <w:szCs w:val="20"/>
        </w:rPr>
        <w:br/>
        <w:t>Liste des investissements de la CDPQ au 31 décembre 2025 dans 81 entreprises complices</w:t>
      </w:r>
    </w:p>
    <w:tbl>
      <w:tblPr>
        <w:tblStyle w:val="a"/>
        <w:tblW w:w="89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35"/>
        <w:gridCol w:w="2025"/>
        <w:gridCol w:w="1605"/>
        <w:gridCol w:w="1605"/>
      </w:tblGrid>
      <w:tr w:rsidR="005D5F1E" w14:paraId="43515DBE" w14:textId="77777777">
        <w:trPr>
          <w:trHeight w:val="453"/>
        </w:trPr>
        <w:tc>
          <w:tcPr>
            <w:tcW w:w="5760" w:type="dxa"/>
            <w:gridSpan w:val="2"/>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4E" w14:textId="77777777" w:rsidR="005D5F1E" w:rsidRDefault="00000000">
            <w:pPr>
              <w:jc w:val="center"/>
              <w:rPr>
                <w:b/>
                <w:bCs/>
              </w:rPr>
            </w:pPr>
            <w:r>
              <w:rPr>
                <w:b/>
                <w:bCs/>
              </w:rPr>
              <w:t>Entreprise</w:t>
            </w:r>
          </w:p>
        </w:tc>
        <w:tc>
          <w:tcPr>
            <w:tcW w:w="1605"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0" w14:textId="77777777" w:rsidR="005D5F1E" w:rsidRDefault="00000000">
            <w:pPr>
              <w:jc w:val="center"/>
              <w:rPr>
                <w:b/>
                <w:bCs/>
              </w:rPr>
            </w:pPr>
            <w:r>
              <w:rPr>
                <w:b/>
                <w:bCs/>
              </w:rPr>
              <w:t>Actions</w:t>
            </w:r>
          </w:p>
        </w:tc>
        <w:tc>
          <w:tcPr>
            <w:tcW w:w="1605"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1" w14:textId="77777777" w:rsidR="005D5F1E" w:rsidRDefault="00000000">
            <w:pPr>
              <w:jc w:val="center"/>
              <w:rPr>
                <w:b/>
                <w:bCs/>
              </w:rPr>
            </w:pPr>
            <w:r>
              <w:rPr>
                <w:b/>
                <w:bCs/>
              </w:rPr>
              <w:t>Valeur (M$)</w:t>
            </w:r>
          </w:p>
        </w:tc>
      </w:tr>
      <w:tr w:rsidR="005D5F1E" w14:paraId="23862142" w14:textId="77777777">
        <w:trPr>
          <w:trHeight w:val="244"/>
        </w:trPr>
        <w:tc>
          <w:tcPr>
            <w:tcW w:w="5760" w:type="dxa"/>
            <w:gridSpan w:val="2"/>
            <w:vMerge/>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2" w14:textId="77777777" w:rsidR="005D5F1E" w:rsidRDefault="005D5F1E">
            <w:pPr>
              <w:spacing w:line="240" w:lineRule="auto"/>
              <w:rPr>
                <w:b/>
                <w:bCs/>
                <w:sz w:val="20"/>
                <w:szCs w:val="20"/>
              </w:rPr>
            </w:pPr>
          </w:p>
        </w:tc>
        <w:tc>
          <w:tcPr>
            <w:tcW w:w="1605" w:type="dxa"/>
            <w:vMerge/>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4" w14:textId="77777777" w:rsidR="005D5F1E" w:rsidRDefault="005D5F1E">
            <w:pPr>
              <w:spacing w:before="120"/>
              <w:rPr>
                <w:b/>
                <w:bCs/>
                <w:sz w:val="20"/>
                <w:szCs w:val="20"/>
              </w:rPr>
            </w:pPr>
          </w:p>
        </w:tc>
        <w:tc>
          <w:tcPr>
            <w:tcW w:w="1605" w:type="dxa"/>
            <w:vMerge/>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5" w14:textId="77777777" w:rsidR="005D5F1E" w:rsidRDefault="005D5F1E">
            <w:pPr>
              <w:spacing w:before="120"/>
              <w:rPr>
                <w:b/>
                <w:bCs/>
                <w:sz w:val="20"/>
                <w:szCs w:val="20"/>
              </w:rPr>
            </w:pPr>
          </w:p>
        </w:tc>
      </w:tr>
      <w:tr w:rsidR="005D5F1E" w14:paraId="6BB6B5A5"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6" w14:textId="77777777" w:rsidR="005D5F1E" w:rsidRDefault="00000000">
            <w:pPr>
              <w:jc w:val="left"/>
              <w:rPr>
                <w:sz w:val="22"/>
                <w:szCs w:val="22"/>
              </w:rPr>
            </w:pPr>
            <w:r>
              <w:rPr>
                <w:sz w:val="22"/>
                <w:szCs w:val="22"/>
              </w:rPr>
              <w:t xml:space="preserve">ABB Ltd </w:t>
            </w:r>
            <w:r>
              <w:rPr>
                <w:sz w:val="22"/>
                <w:szCs w:val="22"/>
                <w:vertAlign w:val="superscript"/>
              </w:rPr>
              <w:t>(2)</w:t>
            </w:r>
            <w:r>
              <w:rPr>
                <w:sz w:val="22"/>
                <w:szCs w:val="22"/>
              </w:rPr>
              <w:t xml:space="preserve"> </w:t>
            </w:r>
            <w:r>
              <w:rPr>
                <w:sz w:val="22"/>
                <w:szCs w:val="22"/>
                <w:vertAlign w:val="superscript"/>
              </w:rPr>
              <w:t>(4)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8" w14:textId="77777777" w:rsidR="005D5F1E" w:rsidRDefault="00000000">
            <w:pPr>
              <w:jc w:val="right"/>
              <w:rPr>
                <w:sz w:val="22"/>
                <w:szCs w:val="22"/>
              </w:rPr>
            </w:pPr>
            <w:r>
              <w:rPr>
                <w:sz w:val="22"/>
                <w:szCs w:val="22"/>
              </w:rPr>
              <w:t>615 024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9" w14:textId="77777777" w:rsidR="005D5F1E" w:rsidRDefault="00000000">
            <w:pPr>
              <w:jc w:val="right"/>
              <w:rPr>
                <w:sz w:val="22"/>
                <w:szCs w:val="22"/>
              </w:rPr>
            </w:pPr>
            <w:r>
              <w:rPr>
                <w:sz w:val="22"/>
                <w:szCs w:val="22"/>
              </w:rPr>
              <w:t>63</w:t>
            </w:r>
          </w:p>
        </w:tc>
      </w:tr>
      <w:tr w:rsidR="005D5F1E" w14:paraId="5B635E85"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A" w14:textId="77777777" w:rsidR="005D5F1E" w:rsidRDefault="00000000">
            <w:pPr>
              <w:jc w:val="left"/>
              <w:rPr>
                <w:sz w:val="22"/>
                <w:szCs w:val="22"/>
              </w:rPr>
            </w:pPr>
            <w:r>
              <w:rPr>
                <w:sz w:val="22"/>
                <w:szCs w:val="22"/>
              </w:rPr>
              <w:t xml:space="preserve">ACS Actividades de Construcción y Servicios SA </w:t>
            </w:r>
            <w:r>
              <w:rPr>
                <w:sz w:val="22"/>
                <w:szCs w:val="22"/>
                <w:vertAlign w:val="superscript"/>
              </w:rPr>
              <w:t>(1)</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C" w14:textId="77777777" w:rsidR="005D5F1E" w:rsidRDefault="00000000">
            <w:pPr>
              <w:jc w:val="right"/>
              <w:rPr>
                <w:sz w:val="22"/>
                <w:szCs w:val="22"/>
              </w:rPr>
            </w:pPr>
            <w:r>
              <w:rPr>
                <w:sz w:val="22"/>
                <w:szCs w:val="22"/>
              </w:rPr>
              <w:t>146 616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D" w14:textId="77777777" w:rsidR="005D5F1E" w:rsidRDefault="00000000">
            <w:pPr>
              <w:jc w:val="right"/>
              <w:rPr>
                <w:sz w:val="22"/>
                <w:szCs w:val="22"/>
              </w:rPr>
            </w:pPr>
            <w:r>
              <w:rPr>
                <w:sz w:val="22"/>
                <w:szCs w:val="22"/>
              </w:rPr>
              <w:t>20</w:t>
            </w:r>
          </w:p>
        </w:tc>
      </w:tr>
      <w:tr w:rsidR="005D5F1E" w14:paraId="0E2DFD98"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5E" w14:textId="77777777" w:rsidR="005D5F1E" w:rsidRDefault="00000000">
            <w:pPr>
              <w:jc w:val="left"/>
              <w:rPr>
                <w:sz w:val="22"/>
                <w:szCs w:val="22"/>
              </w:rPr>
            </w:pPr>
            <w:r>
              <w:rPr>
                <w:sz w:val="22"/>
                <w:szCs w:val="22"/>
              </w:rPr>
              <w:t xml:space="preserve">Airbnb Inc </w:t>
            </w:r>
            <w:r>
              <w:rPr>
                <w:sz w:val="22"/>
                <w:szCs w:val="22"/>
                <w:vertAlign w:val="superscript"/>
              </w:rPr>
              <w:t>(1)</w:t>
            </w:r>
            <w:r>
              <w:rPr>
                <w:sz w:val="22"/>
                <w:szCs w:val="22"/>
              </w:rPr>
              <w:t xml:space="preserve">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0" w14:textId="77777777" w:rsidR="005D5F1E" w:rsidRDefault="00000000">
            <w:pPr>
              <w:jc w:val="right"/>
              <w:rPr>
                <w:sz w:val="22"/>
                <w:szCs w:val="22"/>
              </w:rPr>
            </w:pPr>
            <w:r>
              <w:rPr>
                <w:sz w:val="22"/>
                <w:szCs w:val="22"/>
              </w:rPr>
              <w:t>984 268</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1" w14:textId="77777777" w:rsidR="005D5F1E" w:rsidRDefault="00000000">
            <w:pPr>
              <w:jc w:val="right"/>
              <w:rPr>
                <w:sz w:val="22"/>
                <w:szCs w:val="22"/>
              </w:rPr>
            </w:pPr>
            <w:r>
              <w:rPr>
                <w:sz w:val="22"/>
                <w:szCs w:val="22"/>
              </w:rPr>
              <w:t>183,1</w:t>
            </w:r>
          </w:p>
        </w:tc>
      </w:tr>
      <w:tr w:rsidR="005D5F1E" w14:paraId="15666B91"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2" w14:textId="77777777" w:rsidR="005D5F1E" w:rsidRDefault="00000000">
            <w:pPr>
              <w:jc w:val="left"/>
              <w:rPr>
                <w:sz w:val="22"/>
                <w:szCs w:val="22"/>
              </w:rPr>
            </w:pPr>
            <w:r>
              <w:rPr>
                <w:sz w:val="22"/>
                <w:szCs w:val="22"/>
              </w:rPr>
              <w:lastRenderedPageBreak/>
              <w:t xml:space="preserve">Allianz SE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4" w14:textId="77777777" w:rsidR="005D5F1E" w:rsidRDefault="00000000">
            <w:pPr>
              <w:jc w:val="right"/>
              <w:rPr>
                <w:sz w:val="22"/>
                <w:szCs w:val="22"/>
              </w:rPr>
            </w:pPr>
            <w:r>
              <w:rPr>
                <w:sz w:val="22"/>
                <w:szCs w:val="22"/>
              </w:rPr>
              <w:t>497 649</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5" w14:textId="77777777" w:rsidR="005D5F1E" w:rsidRDefault="00000000">
            <w:pPr>
              <w:jc w:val="right"/>
              <w:rPr>
                <w:sz w:val="22"/>
                <w:szCs w:val="22"/>
              </w:rPr>
            </w:pPr>
            <w:r>
              <w:rPr>
                <w:sz w:val="22"/>
                <w:szCs w:val="22"/>
              </w:rPr>
              <w:t>312,8</w:t>
            </w:r>
          </w:p>
        </w:tc>
      </w:tr>
      <w:tr w:rsidR="005D5F1E" w14:paraId="153947C2"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6" w14:textId="77777777" w:rsidR="005D5F1E" w:rsidRDefault="00000000">
            <w:pPr>
              <w:jc w:val="left"/>
              <w:rPr>
                <w:sz w:val="22"/>
                <w:szCs w:val="22"/>
              </w:rPr>
            </w:pPr>
            <w:r>
              <w:rPr>
                <w:sz w:val="22"/>
                <w:szCs w:val="22"/>
              </w:rPr>
              <w:t xml:space="preserve">Allison Transmission Holdings Inc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8" w14:textId="77777777" w:rsidR="005D5F1E" w:rsidRDefault="00000000">
            <w:pPr>
              <w:jc w:val="right"/>
              <w:rPr>
                <w:sz w:val="22"/>
                <w:szCs w:val="22"/>
              </w:rPr>
            </w:pPr>
            <w:r>
              <w:rPr>
                <w:sz w:val="22"/>
                <w:szCs w:val="22"/>
              </w:rPr>
              <w:t>596 888</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9" w14:textId="77777777" w:rsidR="005D5F1E" w:rsidRDefault="00000000">
            <w:pPr>
              <w:jc w:val="right"/>
              <w:rPr>
                <w:sz w:val="22"/>
                <w:szCs w:val="22"/>
              </w:rPr>
            </w:pPr>
            <w:r>
              <w:rPr>
                <w:sz w:val="22"/>
                <w:szCs w:val="22"/>
              </w:rPr>
              <w:t>80,1</w:t>
            </w:r>
          </w:p>
        </w:tc>
      </w:tr>
      <w:tr w:rsidR="005D5F1E" w14:paraId="5182AC27" w14:textId="77777777">
        <w:trPr>
          <w:trHeight w:val="453"/>
        </w:trPr>
        <w:tc>
          <w:tcPr>
            <w:tcW w:w="3735"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A" w14:textId="77777777" w:rsidR="005D5F1E" w:rsidRDefault="00000000">
            <w:pPr>
              <w:jc w:val="left"/>
              <w:rPr>
                <w:color w:val="467886"/>
                <w:sz w:val="22"/>
                <w:szCs w:val="22"/>
                <w:u w:val="single"/>
              </w:rPr>
            </w:pPr>
            <w:r>
              <w:rPr>
                <w:sz w:val="22"/>
                <w:szCs w:val="22"/>
              </w:rPr>
              <w:t xml:space="preserve">Alphabet Inc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(5)</w:t>
            </w: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B" w14:textId="77777777" w:rsidR="005D5F1E" w:rsidRDefault="00000000">
            <w:pPr>
              <w:jc w:val="left"/>
              <w:rPr>
                <w:color w:val="467886"/>
                <w:sz w:val="22"/>
                <w:szCs w:val="22"/>
                <w:u w:val="single"/>
              </w:rPr>
            </w:pPr>
            <w:r>
              <w:rPr>
                <w:sz w:val="22"/>
                <w:szCs w:val="22"/>
              </w:rPr>
              <w:t>Classe A</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C" w14:textId="77777777" w:rsidR="005D5F1E" w:rsidRDefault="00000000">
            <w:pPr>
              <w:jc w:val="right"/>
              <w:rPr>
                <w:sz w:val="22"/>
                <w:szCs w:val="22"/>
              </w:rPr>
            </w:pPr>
            <w:r>
              <w:rPr>
                <w:sz w:val="22"/>
                <w:szCs w:val="22"/>
              </w:rPr>
              <w:t>7 243 276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D" w14:textId="77777777" w:rsidR="005D5F1E" w:rsidRDefault="00000000">
            <w:pPr>
              <w:jc w:val="right"/>
              <w:rPr>
                <w:sz w:val="22"/>
                <w:szCs w:val="22"/>
              </w:rPr>
            </w:pPr>
            <w:r>
              <w:rPr>
                <w:sz w:val="22"/>
                <w:szCs w:val="22"/>
              </w:rPr>
              <w:t>3 107,7</w:t>
            </w:r>
          </w:p>
        </w:tc>
      </w:tr>
      <w:tr w:rsidR="005D5F1E" w14:paraId="1D13235F" w14:textId="77777777">
        <w:trPr>
          <w:trHeight w:val="453"/>
        </w:trPr>
        <w:tc>
          <w:tcPr>
            <w:tcW w:w="3735" w:type="dxa"/>
            <w:vMerge/>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E" w14:textId="77777777" w:rsidR="005D5F1E" w:rsidRDefault="005D5F1E">
            <w:pPr>
              <w:spacing w:before="120"/>
              <w:rPr>
                <w:b/>
                <w:bCs/>
                <w:sz w:val="20"/>
                <w:szCs w:val="20"/>
              </w:rPr>
            </w:pP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6F" w14:textId="77777777" w:rsidR="005D5F1E" w:rsidRDefault="00000000">
            <w:pPr>
              <w:jc w:val="left"/>
              <w:rPr>
                <w:sz w:val="22"/>
                <w:szCs w:val="22"/>
              </w:rPr>
            </w:pPr>
            <w:r>
              <w:rPr>
                <w:sz w:val="22"/>
                <w:szCs w:val="22"/>
              </w:rPr>
              <w:t>Classe C</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0" w14:textId="77777777" w:rsidR="005D5F1E" w:rsidRDefault="00000000">
            <w:pPr>
              <w:jc w:val="right"/>
              <w:rPr>
                <w:sz w:val="22"/>
                <w:szCs w:val="22"/>
              </w:rPr>
            </w:pPr>
            <w:r>
              <w:rPr>
                <w:sz w:val="22"/>
                <w:szCs w:val="22"/>
              </w:rPr>
              <w:t>1 588 368</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1" w14:textId="77777777" w:rsidR="005D5F1E" w:rsidRDefault="00000000">
            <w:pPr>
              <w:jc w:val="right"/>
              <w:rPr>
                <w:sz w:val="22"/>
                <w:szCs w:val="22"/>
              </w:rPr>
            </w:pPr>
            <w:r>
              <w:rPr>
                <w:sz w:val="22"/>
                <w:szCs w:val="22"/>
              </w:rPr>
              <w:t>683,2</w:t>
            </w:r>
          </w:p>
        </w:tc>
      </w:tr>
      <w:tr w:rsidR="005D5F1E" w14:paraId="0240A6C4"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2" w14:textId="77777777" w:rsidR="005D5F1E" w:rsidRDefault="00000000">
            <w:pPr>
              <w:jc w:val="left"/>
              <w:rPr>
                <w:sz w:val="22"/>
                <w:szCs w:val="22"/>
              </w:rPr>
            </w:pPr>
            <w:r>
              <w:rPr>
                <w:sz w:val="22"/>
                <w:szCs w:val="22"/>
              </w:rPr>
              <w:t xml:space="preserve">Amazon.com Inc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4" w14:textId="77777777" w:rsidR="005D5F1E" w:rsidRDefault="00000000">
            <w:pPr>
              <w:jc w:val="right"/>
              <w:rPr>
                <w:sz w:val="22"/>
                <w:szCs w:val="22"/>
              </w:rPr>
            </w:pPr>
            <w:r>
              <w:rPr>
                <w:sz w:val="22"/>
                <w:szCs w:val="22"/>
              </w:rPr>
              <w:t>7 786 509</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5" w14:textId="77777777" w:rsidR="005D5F1E" w:rsidRDefault="00000000">
            <w:pPr>
              <w:jc w:val="right"/>
              <w:rPr>
                <w:sz w:val="22"/>
                <w:szCs w:val="22"/>
              </w:rPr>
            </w:pPr>
            <w:r>
              <w:rPr>
                <w:sz w:val="22"/>
                <w:szCs w:val="22"/>
              </w:rPr>
              <w:t>2 463,6</w:t>
            </w:r>
          </w:p>
        </w:tc>
      </w:tr>
      <w:tr w:rsidR="005D5F1E" w14:paraId="054A69F9"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6" w14:textId="77777777" w:rsidR="005D5F1E" w:rsidRDefault="00000000">
            <w:pPr>
              <w:jc w:val="left"/>
              <w:rPr>
                <w:color w:val="467886"/>
                <w:sz w:val="22"/>
                <w:szCs w:val="22"/>
                <w:u w:val="single"/>
              </w:rPr>
            </w:pPr>
            <w:r>
              <w:rPr>
                <w:sz w:val="22"/>
                <w:szCs w:val="22"/>
              </w:rPr>
              <w:t xml:space="preserve">Ametek Inc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8" w14:textId="77777777" w:rsidR="005D5F1E" w:rsidRDefault="00000000">
            <w:pPr>
              <w:jc w:val="right"/>
              <w:rPr>
                <w:sz w:val="22"/>
                <w:szCs w:val="22"/>
              </w:rPr>
            </w:pPr>
            <w:r>
              <w:rPr>
                <w:sz w:val="22"/>
                <w:szCs w:val="22"/>
              </w:rPr>
              <w:t>315 235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9" w14:textId="77777777" w:rsidR="005D5F1E" w:rsidRDefault="00000000">
            <w:pPr>
              <w:jc w:val="right"/>
              <w:rPr>
                <w:sz w:val="22"/>
                <w:szCs w:val="22"/>
              </w:rPr>
            </w:pPr>
            <w:r>
              <w:rPr>
                <w:sz w:val="22"/>
                <w:szCs w:val="22"/>
              </w:rPr>
              <w:t>88,7</w:t>
            </w:r>
          </w:p>
        </w:tc>
      </w:tr>
      <w:tr w:rsidR="005D5F1E" w14:paraId="12D034DA"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A" w14:textId="77777777" w:rsidR="005D5F1E" w:rsidRDefault="00000000">
            <w:pPr>
              <w:jc w:val="left"/>
              <w:rPr>
                <w:color w:val="467886"/>
                <w:sz w:val="22"/>
                <w:szCs w:val="22"/>
                <w:u w:val="single"/>
              </w:rPr>
            </w:pPr>
            <w:r>
              <w:rPr>
                <w:sz w:val="22"/>
                <w:szCs w:val="22"/>
              </w:rPr>
              <w:t xml:space="preserve">Amphenol Corp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C" w14:textId="77777777" w:rsidR="005D5F1E" w:rsidRDefault="00000000">
            <w:pPr>
              <w:jc w:val="right"/>
              <w:rPr>
                <w:sz w:val="22"/>
                <w:szCs w:val="22"/>
              </w:rPr>
            </w:pPr>
            <w:r>
              <w:rPr>
                <w:sz w:val="22"/>
                <w:szCs w:val="22"/>
              </w:rPr>
              <w:t>1 493 722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D" w14:textId="77777777" w:rsidR="005D5F1E" w:rsidRDefault="00000000">
            <w:pPr>
              <w:jc w:val="right"/>
              <w:rPr>
                <w:sz w:val="22"/>
                <w:szCs w:val="22"/>
              </w:rPr>
            </w:pPr>
            <w:r>
              <w:rPr>
                <w:sz w:val="22"/>
                <w:szCs w:val="22"/>
              </w:rPr>
              <w:t>276,7</w:t>
            </w:r>
          </w:p>
        </w:tc>
      </w:tr>
      <w:tr w:rsidR="005D5F1E" w14:paraId="58884CED"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7E" w14:textId="77777777" w:rsidR="005D5F1E" w:rsidRDefault="00000000">
            <w:pPr>
              <w:jc w:val="left"/>
              <w:rPr>
                <w:sz w:val="22"/>
                <w:szCs w:val="22"/>
              </w:rPr>
            </w:pPr>
            <w:r>
              <w:rPr>
                <w:sz w:val="22"/>
                <w:szCs w:val="22"/>
              </w:rPr>
              <w:t xml:space="preserve">AP Moller - Maersk AS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0" w14:textId="77777777" w:rsidR="005D5F1E" w:rsidRDefault="00000000">
            <w:pPr>
              <w:jc w:val="right"/>
              <w:rPr>
                <w:sz w:val="22"/>
                <w:szCs w:val="22"/>
              </w:rPr>
            </w:pPr>
            <w:r>
              <w:rPr>
                <w:sz w:val="22"/>
                <w:szCs w:val="22"/>
              </w:rPr>
              <w:t>1 206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1" w14:textId="77777777" w:rsidR="005D5F1E" w:rsidRDefault="00000000">
            <w:pPr>
              <w:jc w:val="right"/>
              <w:rPr>
                <w:sz w:val="22"/>
                <w:szCs w:val="22"/>
              </w:rPr>
            </w:pPr>
            <w:r>
              <w:rPr>
                <w:sz w:val="22"/>
                <w:szCs w:val="22"/>
              </w:rPr>
              <w:t>3,8</w:t>
            </w:r>
          </w:p>
        </w:tc>
      </w:tr>
      <w:tr w:rsidR="005D5F1E" w14:paraId="7FFC0476"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2" w14:textId="77777777" w:rsidR="005D5F1E" w:rsidRDefault="00000000">
            <w:pPr>
              <w:jc w:val="left"/>
              <w:rPr>
                <w:color w:val="467886"/>
                <w:sz w:val="22"/>
                <w:szCs w:val="22"/>
                <w:u w:val="single"/>
              </w:rPr>
            </w:pPr>
            <w:r>
              <w:rPr>
                <w:sz w:val="22"/>
                <w:szCs w:val="22"/>
              </w:rPr>
              <w:t xml:space="preserve">Asseco Poland SA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4" w14:textId="77777777" w:rsidR="005D5F1E" w:rsidRDefault="00000000">
            <w:pPr>
              <w:jc w:val="right"/>
              <w:rPr>
                <w:sz w:val="22"/>
                <w:szCs w:val="22"/>
              </w:rPr>
            </w:pPr>
            <w:r>
              <w:rPr>
                <w:sz w:val="22"/>
                <w:szCs w:val="22"/>
              </w:rPr>
              <w:t>22 512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5" w14:textId="77777777" w:rsidR="005D5F1E" w:rsidRDefault="00000000">
            <w:pPr>
              <w:jc w:val="right"/>
              <w:rPr>
                <w:sz w:val="22"/>
                <w:szCs w:val="22"/>
              </w:rPr>
            </w:pPr>
            <w:r>
              <w:rPr>
                <w:sz w:val="22"/>
                <w:szCs w:val="22"/>
              </w:rPr>
              <w:t>2</w:t>
            </w:r>
          </w:p>
        </w:tc>
      </w:tr>
      <w:tr w:rsidR="005D5F1E" w14:paraId="02441BA8" w14:textId="77777777">
        <w:trPr>
          <w:trHeight w:val="453"/>
        </w:trPr>
        <w:tc>
          <w:tcPr>
            <w:tcW w:w="3735"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6" w14:textId="77777777" w:rsidR="005D5F1E" w:rsidRDefault="00000000">
            <w:pPr>
              <w:jc w:val="left"/>
              <w:rPr>
                <w:sz w:val="22"/>
                <w:szCs w:val="22"/>
              </w:rPr>
            </w:pPr>
            <w:r>
              <w:rPr>
                <w:sz w:val="22"/>
                <w:szCs w:val="22"/>
              </w:rPr>
              <w:t xml:space="preserve">Atlas Copco AB </w:t>
            </w:r>
            <w:r>
              <w:rPr>
                <w:sz w:val="22"/>
                <w:szCs w:val="22"/>
                <w:vertAlign w:val="superscript"/>
              </w:rPr>
              <w:t>(2)</w:t>
            </w:r>
            <w:r>
              <w:rPr>
                <w:sz w:val="22"/>
                <w:szCs w:val="22"/>
              </w:rPr>
              <w:t xml:space="preserve"> </w:t>
            </w:r>
            <w:r>
              <w:rPr>
                <w:sz w:val="22"/>
                <w:szCs w:val="22"/>
                <w:vertAlign w:val="superscript"/>
              </w:rPr>
              <w:t>(4)</w:t>
            </w: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7" w14:textId="77777777" w:rsidR="005D5F1E" w:rsidRDefault="00000000">
            <w:pPr>
              <w:jc w:val="left"/>
              <w:rPr>
                <w:sz w:val="22"/>
                <w:szCs w:val="22"/>
              </w:rPr>
            </w:pPr>
            <w:r>
              <w:rPr>
                <w:sz w:val="22"/>
                <w:szCs w:val="22"/>
              </w:rPr>
              <w:t>Classe A</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8" w14:textId="77777777" w:rsidR="005D5F1E" w:rsidRDefault="00000000">
            <w:pPr>
              <w:jc w:val="right"/>
              <w:rPr>
                <w:sz w:val="22"/>
                <w:szCs w:val="22"/>
              </w:rPr>
            </w:pPr>
            <w:r>
              <w:rPr>
                <w:sz w:val="22"/>
                <w:szCs w:val="22"/>
              </w:rPr>
              <w:t>3 901 291</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9" w14:textId="77777777" w:rsidR="005D5F1E" w:rsidRDefault="00000000">
            <w:pPr>
              <w:jc w:val="right"/>
              <w:rPr>
                <w:sz w:val="22"/>
                <w:szCs w:val="22"/>
              </w:rPr>
            </w:pPr>
            <w:r>
              <w:rPr>
                <w:sz w:val="22"/>
                <w:szCs w:val="22"/>
              </w:rPr>
              <w:t>96,3</w:t>
            </w:r>
          </w:p>
        </w:tc>
      </w:tr>
      <w:tr w:rsidR="005D5F1E" w14:paraId="09E5A805" w14:textId="77777777">
        <w:trPr>
          <w:trHeight w:val="453"/>
        </w:trPr>
        <w:tc>
          <w:tcPr>
            <w:tcW w:w="3735" w:type="dxa"/>
            <w:vMerge/>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A" w14:textId="77777777" w:rsidR="005D5F1E" w:rsidRDefault="005D5F1E">
            <w:pPr>
              <w:spacing w:before="120"/>
              <w:rPr>
                <w:b/>
                <w:bCs/>
                <w:sz w:val="20"/>
                <w:szCs w:val="20"/>
              </w:rPr>
            </w:pP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B" w14:textId="77777777" w:rsidR="005D5F1E" w:rsidRDefault="00000000">
            <w:pPr>
              <w:jc w:val="left"/>
              <w:rPr>
                <w:sz w:val="22"/>
                <w:szCs w:val="22"/>
              </w:rPr>
            </w:pPr>
            <w:r>
              <w:rPr>
                <w:sz w:val="22"/>
                <w:szCs w:val="22"/>
              </w:rPr>
              <w:t>Classe B</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C" w14:textId="77777777" w:rsidR="005D5F1E" w:rsidRDefault="00000000">
            <w:pPr>
              <w:jc w:val="right"/>
              <w:rPr>
                <w:sz w:val="22"/>
                <w:szCs w:val="22"/>
              </w:rPr>
            </w:pPr>
            <w:r>
              <w:rPr>
                <w:sz w:val="22"/>
                <w:szCs w:val="22"/>
              </w:rPr>
              <w:t>701 512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D" w14:textId="77777777" w:rsidR="005D5F1E" w:rsidRDefault="00000000">
            <w:pPr>
              <w:jc w:val="right"/>
              <w:rPr>
                <w:sz w:val="22"/>
                <w:szCs w:val="22"/>
              </w:rPr>
            </w:pPr>
            <w:r>
              <w:rPr>
                <w:sz w:val="22"/>
                <w:szCs w:val="22"/>
              </w:rPr>
              <w:t>15,5</w:t>
            </w:r>
          </w:p>
        </w:tc>
      </w:tr>
      <w:tr w:rsidR="005D5F1E" w14:paraId="4A6B6CD5"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8E" w14:textId="77777777" w:rsidR="005D5F1E" w:rsidRDefault="00000000">
            <w:pPr>
              <w:jc w:val="left"/>
              <w:rPr>
                <w:sz w:val="22"/>
                <w:szCs w:val="22"/>
              </w:rPr>
            </w:pPr>
            <w:r>
              <w:rPr>
                <w:sz w:val="22"/>
                <w:szCs w:val="22"/>
              </w:rPr>
              <w:t xml:space="preserve">BAE Systems PLC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(5)</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0" w14:textId="77777777" w:rsidR="005D5F1E" w:rsidRDefault="00000000">
            <w:pPr>
              <w:jc w:val="right"/>
              <w:rPr>
                <w:sz w:val="22"/>
                <w:szCs w:val="22"/>
              </w:rPr>
            </w:pPr>
            <w:r>
              <w:rPr>
                <w:sz w:val="22"/>
                <w:szCs w:val="22"/>
              </w:rPr>
              <w:t>3 002 133</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1" w14:textId="77777777" w:rsidR="005D5F1E" w:rsidRDefault="00000000">
            <w:pPr>
              <w:jc w:val="right"/>
              <w:rPr>
                <w:sz w:val="22"/>
                <w:szCs w:val="22"/>
              </w:rPr>
            </w:pPr>
            <w:r>
              <w:rPr>
                <w:sz w:val="22"/>
                <w:szCs w:val="22"/>
              </w:rPr>
              <w:t>94,9</w:t>
            </w:r>
          </w:p>
        </w:tc>
      </w:tr>
      <w:tr w:rsidR="005D5F1E" w14:paraId="163B0DE0"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2" w14:textId="77777777" w:rsidR="005D5F1E" w:rsidRDefault="00000000">
            <w:pPr>
              <w:jc w:val="left"/>
              <w:rPr>
                <w:sz w:val="22"/>
                <w:szCs w:val="22"/>
              </w:rPr>
            </w:pPr>
            <w:r>
              <w:rPr>
                <w:sz w:val="22"/>
                <w:szCs w:val="22"/>
              </w:rPr>
              <w:t xml:space="preserve">Booking Holdings Inc </w:t>
            </w:r>
            <w:r>
              <w:rPr>
                <w:sz w:val="22"/>
                <w:szCs w:val="22"/>
                <w:vertAlign w:val="superscript"/>
              </w:rPr>
              <w:t>(1)</w:t>
            </w:r>
            <w:r>
              <w:rPr>
                <w:sz w:val="22"/>
                <w:szCs w:val="22"/>
              </w:rPr>
              <w:t xml:space="preserve">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4" w14:textId="77777777" w:rsidR="005D5F1E" w:rsidRDefault="00000000">
            <w:pPr>
              <w:jc w:val="right"/>
              <w:rPr>
                <w:sz w:val="22"/>
                <w:szCs w:val="22"/>
              </w:rPr>
            </w:pPr>
            <w:r>
              <w:rPr>
                <w:sz w:val="22"/>
                <w:szCs w:val="22"/>
              </w:rPr>
              <w:t>83 450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5" w14:textId="77777777" w:rsidR="005D5F1E" w:rsidRDefault="00000000">
            <w:pPr>
              <w:jc w:val="right"/>
              <w:rPr>
                <w:sz w:val="22"/>
                <w:szCs w:val="22"/>
              </w:rPr>
            </w:pPr>
            <w:r>
              <w:rPr>
                <w:sz w:val="22"/>
                <w:szCs w:val="22"/>
              </w:rPr>
              <w:t>612,6</w:t>
            </w:r>
          </w:p>
        </w:tc>
      </w:tr>
      <w:tr w:rsidR="005D5F1E" w14:paraId="72900125" w14:textId="77777777">
        <w:trPr>
          <w:trHeight w:val="453"/>
        </w:trPr>
        <w:tc>
          <w:tcPr>
            <w:tcW w:w="3735"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6" w14:textId="77777777" w:rsidR="005D5F1E" w:rsidRDefault="00000000">
            <w:pPr>
              <w:jc w:val="left"/>
              <w:rPr>
                <w:sz w:val="22"/>
                <w:szCs w:val="22"/>
              </w:rPr>
            </w:pPr>
            <w:r>
              <w:rPr>
                <w:sz w:val="22"/>
                <w:szCs w:val="22"/>
              </w:rPr>
              <w:t xml:space="preserve">BRP Inc </w:t>
            </w:r>
            <w:r>
              <w:rPr>
                <w:sz w:val="22"/>
                <w:szCs w:val="22"/>
                <w:vertAlign w:val="superscript"/>
              </w:rPr>
              <w:t>(2)</w:t>
            </w: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7" w14:textId="77777777" w:rsidR="005D5F1E" w:rsidRDefault="00000000">
            <w:pPr>
              <w:jc w:val="left"/>
              <w:rPr>
                <w:sz w:val="22"/>
                <w:szCs w:val="22"/>
              </w:rPr>
            </w:pPr>
            <w:r>
              <w:rPr>
                <w:sz w:val="22"/>
                <w:szCs w:val="22"/>
              </w:rPr>
              <w:t>Actions</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8" w14:textId="77777777" w:rsidR="005D5F1E" w:rsidRDefault="00000000">
            <w:pPr>
              <w:jc w:val="right"/>
              <w:rPr>
                <w:sz w:val="22"/>
                <w:szCs w:val="22"/>
              </w:rPr>
            </w:pPr>
            <w:r>
              <w:rPr>
                <w:sz w:val="22"/>
                <w:szCs w:val="22"/>
              </w:rPr>
              <w:t>977 000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9" w14:textId="77777777" w:rsidR="005D5F1E" w:rsidRDefault="00000000">
            <w:pPr>
              <w:jc w:val="right"/>
              <w:rPr>
                <w:sz w:val="22"/>
                <w:szCs w:val="22"/>
              </w:rPr>
            </w:pPr>
            <w:r>
              <w:rPr>
                <w:sz w:val="22"/>
                <w:szCs w:val="22"/>
              </w:rPr>
              <w:t>94,8</w:t>
            </w:r>
          </w:p>
        </w:tc>
      </w:tr>
      <w:tr w:rsidR="005D5F1E" w14:paraId="1988E02E" w14:textId="77777777">
        <w:trPr>
          <w:trHeight w:val="453"/>
        </w:trPr>
        <w:tc>
          <w:tcPr>
            <w:tcW w:w="3735" w:type="dxa"/>
            <w:vMerge/>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A" w14:textId="77777777" w:rsidR="005D5F1E" w:rsidRDefault="005D5F1E">
            <w:pPr>
              <w:spacing w:before="120"/>
              <w:rPr>
                <w:b/>
                <w:bCs/>
                <w:sz w:val="20"/>
                <w:szCs w:val="20"/>
              </w:rPr>
            </w:pP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B" w14:textId="77777777" w:rsidR="005D5F1E" w:rsidRDefault="00000000">
            <w:pPr>
              <w:jc w:val="left"/>
              <w:rPr>
                <w:sz w:val="22"/>
                <w:szCs w:val="22"/>
              </w:rPr>
            </w:pPr>
            <w:r>
              <w:rPr>
                <w:sz w:val="22"/>
                <w:szCs w:val="22"/>
              </w:rPr>
              <w:t>Valeurs convertibles</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C" w14:textId="77777777" w:rsidR="005D5F1E" w:rsidRDefault="00000000">
            <w:pPr>
              <w:jc w:val="right"/>
              <w:rPr>
                <w:sz w:val="22"/>
                <w:szCs w:val="22"/>
              </w:rPr>
            </w:pPr>
            <w:r>
              <w:rPr>
                <w:sz w:val="22"/>
                <w:szCs w:val="22"/>
              </w:rPr>
              <w:t>-</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D" w14:textId="77777777" w:rsidR="005D5F1E" w:rsidRDefault="00000000">
            <w:pPr>
              <w:jc w:val="right"/>
              <w:rPr>
                <w:sz w:val="22"/>
                <w:szCs w:val="22"/>
              </w:rPr>
            </w:pPr>
            <w:r>
              <w:rPr>
                <w:sz w:val="22"/>
                <w:szCs w:val="22"/>
              </w:rPr>
              <w:t>500 *</w:t>
            </w:r>
          </w:p>
        </w:tc>
      </w:tr>
      <w:tr w:rsidR="005D5F1E" w14:paraId="330D0261" w14:textId="77777777">
        <w:trPr>
          <w:trHeight w:val="453"/>
        </w:trPr>
        <w:tc>
          <w:tcPr>
            <w:tcW w:w="3735" w:type="dxa"/>
            <w:vMerge w:val="restart"/>
            <w:tcBorders>
              <w:top w:val="single" w:sz="8" w:space="0" w:color="000000"/>
              <w:left w:val="single" w:sz="8" w:space="0" w:color="000000"/>
              <w:bottom w:val="single" w:sz="8" w:space="0" w:color="000000"/>
            </w:tcBorders>
            <w:tcMar>
              <w:top w:w="56" w:type="dxa"/>
              <w:left w:w="56" w:type="dxa"/>
              <w:bottom w:w="56" w:type="dxa"/>
              <w:right w:w="56" w:type="dxa"/>
            </w:tcMar>
            <w:vAlign w:val="center"/>
          </w:tcPr>
          <w:p w14:paraId="0000009E" w14:textId="77777777" w:rsidR="005D5F1E" w:rsidRDefault="00000000">
            <w:pPr>
              <w:jc w:val="left"/>
              <w:rPr>
                <w:sz w:val="22"/>
                <w:szCs w:val="22"/>
              </w:rPr>
            </w:pPr>
            <w:r>
              <w:rPr>
                <w:sz w:val="22"/>
                <w:szCs w:val="22"/>
              </w:rPr>
              <w:t xml:space="preserve">CAE Inc </w:t>
            </w:r>
            <w:r>
              <w:rPr>
                <w:sz w:val="22"/>
                <w:szCs w:val="22"/>
                <w:vertAlign w:val="superscript"/>
              </w:rPr>
              <w:t>(3)</w:t>
            </w: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9F" w14:textId="77777777" w:rsidR="005D5F1E" w:rsidRDefault="00000000">
            <w:pPr>
              <w:spacing w:line="240" w:lineRule="auto"/>
              <w:jc w:val="left"/>
            </w:pPr>
            <w:r>
              <w:t>Actions</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0" w14:textId="77777777" w:rsidR="005D5F1E" w:rsidRDefault="00000000">
            <w:pPr>
              <w:jc w:val="right"/>
              <w:rPr>
                <w:sz w:val="22"/>
                <w:szCs w:val="22"/>
              </w:rPr>
            </w:pPr>
            <w:r>
              <w:rPr>
                <w:sz w:val="22"/>
                <w:szCs w:val="22"/>
              </w:rPr>
              <w:t>30 917 402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1" w14:textId="77777777" w:rsidR="005D5F1E" w:rsidRDefault="00000000">
            <w:pPr>
              <w:jc w:val="right"/>
              <w:rPr>
                <w:sz w:val="22"/>
                <w:szCs w:val="22"/>
              </w:rPr>
            </w:pPr>
            <w:r>
              <w:rPr>
                <w:sz w:val="22"/>
                <w:szCs w:val="22"/>
              </w:rPr>
              <w:t>1 290,5</w:t>
            </w:r>
          </w:p>
        </w:tc>
      </w:tr>
      <w:tr w:rsidR="005D5F1E" w14:paraId="15210986" w14:textId="77777777">
        <w:trPr>
          <w:trHeight w:val="453"/>
        </w:trPr>
        <w:tc>
          <w:tcPr>
            <w:tcW w:w="3735" w:type="dxa"/>
            <w:vMerge/>
            <w:tcBorders>
              <w:top w:val="single" w:sz="8" w:space="0" w:color="000000"/>
              <w:left w:val="single" w:sz="8" w:space="0" w:color="000000"/>
              <w:bottom w:val="single" w:sz="8" w:space="0" w:color="000000"/>
            </w:tcBorders>
            <w:tcMar>
              <w:top w:w="56" w:type="dxa"/>
              <w:left w:w="56" w:type="dxa"/>
              <w:bottom w:w="56" w:type="dxa"/>
              <w:right w:w="56" w:type="dxa"/>
            </w:tcMar>
            <w:vAlign w:val="center"/>
          </w:tcPr>
          <w:p w14:paraId="000000A2" w14:textId="77777777" w:rsidR="005D5F1E" w:rsidRDefault="005D5F1E">
            <w:pPr>
              <w:spacing w:line="240" w:lineRule="auto"/>
              <w:jc w:val="left"/>
              <w:rPr>
                <w:sz w:val="22"/>
                <w:szCs w:val="22"/>
              </w:rPr>
            </w:pP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3" w14:textId="77777777" w:rsidR="005D5F1E" w:rsidRDefault="00000000">
            <w:pPr>
              <w:spacing w:line="240" w:lineRule="auto"/>
              <w:jc w:val="left"/>
            </w:pPr>
            <w:r>
              <w:t>Obligations</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4" w14:textId="77777777" w:rsidR="005D5F1E" w:rsidRDefault="00000000">
            <w:pPr>
              <w:jc w:val="right"/>
              <w:rPr>
                <w:sz w:val="22"/>
                <w:szCs w:val="22"/>
              </w:rPr>
            </w:pPr>
            <w:r>
              <w:rPr>
                <w:sz w:val="22"/>
                <w:szCs w:val="22"/>
              </w:rPr>
              <w:t>-</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5" w14:textId="77777777" w:rsidR="005D5F1E" w:rsidRDefault="00000000">
            <w:pPr>
              <w:jc w:val="right"/>
              <w:rPr>
                <w:sz w:val="22"/>
                <w:szCs w:val="22"/>
              </w:rPr>
            </w:pPr>
            <w:r>
              <w:rPr>
                <w:sz w:val="22"/>
                <w:szCs w:val="22"/>
              </w:rPr>
              <w:t>78,2</w:t>
            </w:r>
          </w:p>
        </w:tc>
      </w:tr>
      <w:tr w:rsidR="005D5F1E" w14:paraId="2F771BB1"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6" w14:textId="77777777" w:rsidR="005D5F1E" w:rsidRDefault="00000000">
            <w:pPr>
              <w:jc w:val="left"/>
              <w:rPr>
                <w:sz w:val="22"/>
                <w:szCs w:val="22"/>
              </w:rPr>
            </w:pPr>
            <w:r>
              <w:rPr>
                <w:sz w:val="22"/>
                <w:szCs w:val="22"/>
              </w:rPr>
              <w:t xml:space="preserve">Carrefour SA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8" w14:textId="77777777" w:rsidR="005D5F1E" w:rsidRDefault="00000000">
            <w:pPr>
              <w:jc w:val="right"/>
              <w:rPr>
                <w:sz w:val="22"/>
                <w:szCs w:val="22"/>
              </w:rPr>
            </w:pPr>
            <w:r>
              <w:rPr>
                <w:sz w:val="22"/>
                <w:szCs w:val="22"/>
              </w:rPr>
              <w:t>309 800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9" w14:textId="77777777" w:rsidR="005D5F1E" w:rsidRDefault="00000000">
            <w:pPr>
              <w:jc w:val="right"/>
              <w:rPr>
                <w:sz w:val="22"/>
                <w:szCs w:val="22"/>
              </w:rPr>
            </w:pPr>
            <w:r>
              <w:rPr>
                <w:sz w:val="22"/>
                <w:szCs w:val="22"/>
              </w:rPr>
              <w:t>7,1</w:t>
            </w:r>
          </w:p>
        </w:tc>
      </w:tr>
      <w:tr w:rsidR="005D5F1E" w14:paraId="076E301E"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A" w14:textId="77777777" w:rsidR="005D5F1E" w:rsidRDefault="00000000">
            <w:pPr>
              <w:jc w:val="left"/>
              <w:rPr>
                <w:sz w:val="22"/>
                <w:szCs w:val="22"/>
              </w:rPr>
            </w:pPr>
            <w:r>
              <w:rPr>
                <w:sz w:val="22"/>
                <w:szCs w:val="22"/>
              </w:rPr>
              <w:t xml:space="preserve">Caterpillar Inc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(4)</w:t>
            </w:r>
            <w:r>
              <w:rPr>
                <w:sz w:val="22"/>
                <w:szCs w:val="22"/>
              </w:rPr>
              <w:t xml:space="preserve"> </w:t>
            </w:r>
            <w:r>
              <w:rPr>
                <w:sz w:val="22"/>
                <w:szCs w:val="22"/>
                <w:vertAlign w:val="superscript"/>
              </w:rPr>
              <w:t>(5)</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C" w14:textId="77777777" w:rsidR="005D5F1E" w:rsidRDefault="00000000">
            <w:pPr>
              <w:jc w:val="right"/>
              <w:rPr>
                <w:sz w:val="22"/>
                <w:szCs w:val="22"/>
              </w:rPr>
            </w:pPr>
            <w:r>
              <w:rPr>
                <w:sz w:val="22"/>
                <w:szCs w:val="22"/>
              </w:rPr>
              <w:t>480 122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D" w14:textId="77777777" w:rsidR="005D5F1E" w:rsidRDefault="00000000">
            <w:pPr>
              <w:jc w:val="right"/>
              <w:rPr>
                <w:sz w:val="22"/>
                <w:szCs w:val="22"/>
              </w:rPr>
            </w:pPr>
            <w:r>
              <w:rPr>
                <w:sz w:val="22"/>
                <w:szCs w:val="22"/>
              </w:rPr>
              <w:t>377</w:t>
            </w:r>
          </w:p>
        </w:tc>
      </w:tr>
      <w:tr w:rsidR="005D5F1E" w14:paraId="2938A812"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AE" w14:textId="77777777" w:rsidR="005D5F1E" w:rsidRDefault="00000000">
            <w:pPr>
              <w:jc w:val="left"/>
              <w:rPr>
                <w:sz w:val="22"/>
                <w:szCs w:val="22"/>
              </w:rPr>
            </w:pPr>
            <w:r>
              <w:rPr>
                <w:sz w:val="22"/>
                <w:szCs w:val="22"/>
              </w:rPr>
              <w:t xml:space="preserve">Cemex SAB de CV </w:t>
            </w:r>
            <w:r>
              <w:rPr>
                <w:sz w:val="22"/>
                <w:szCs w:val="22"/>
                <w:vertAlign w:val="superscript"/>
              </w:rPr>
              <w:t>(2)</w:t>
            </w:r>
            <w:r>
              <w:rPr>
                <w:sz w:val="22"/>
                <w:szCs w:val="22"/>
              </w:rPr>
              <w:t xml:space="preserve"> </w:t>
            </w:r>
            <w:r>
              <w:rPr>
                <w:sz w:val="22"/>
                <w:szCs w:val="22"/>
                <w:vertAlign w:val="superscript"/>
              </w:rPr>
              <w:t>(4)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0" w14:textId="77777777" w:rsidR="005D5F1E" w:rsidRDefault="00000000">
            <w:pPr>
              <w:jc w:val="right"/>
              <w:rPr>
                <w:sz w:val="22"/>
                <w:szCs w:val="22"/>
              </w:rPr>
            </w:pPr>
            <w:r>
              <w:rPr>
                <w:sz w:val="22"/>
                <w:szCs w:val="22"/>
              </w:rPr>
              <w:t>20 390 758</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1" w14:textId="77777777" w:rsidR="005D5F1E" w:rsidRDefault="00000000">
            <w:pPr>
              <w:jc w:val="right"/>
              <w:rPr>
                <w:sz w:val="22"/>
                <w:szCs w:val="22"/>
              </w:rPr>
            </w:pPr>
            <w:r>
              <w:rPr>
                <w:sz w:val="22"/>
                <w:szCs w:val="22"/>
              </w:rPr>
              <w:t>33,9</w:t>
            </w:r>
          </w:p>
        </w:tc>
      </w:tr>
      <w:tr w:rsidR="005D5F1E" w14:paraId="7D9484B7" w14:textId="77777777">
        <w:trPr>
          <w:trHeight w:val="456"/>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2" w14:textId="77777777" w:rsidR="005D5F1E" w:rsidRDefault="00000000">
            <w:pPr>
              <w:jc w:val="left"/>
              <w:rPr>
                <w:sz w:val="22"/>
                <w:szCs w:val="22"/>
              </w:rPr>
            </w:pPr>
            <w:r>
              <w:rPr>
                <w:sz w:val="22"/>
                <w:szCs w:val="22"/>
              </w:rPr>
              <w:t xml:space="preserve">Cisco Systems Inc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4" w14:textId="77777777" w:rsidR="005D5F1E" w:rsidRDefault="00000000">
            <w:pPr>
              <w:jc w:val="right"/>
              <w:rPr>
                <w:sz w:val="22"/>
                <w:szCs w:val="22"/>
              </w:rPr>
            </w:pPr>
            <w:r>
              <w:rPr>
                <w:sz w:val="22"/>
                <w:szCs w:val="22"/>
              </w:rPr>
              <w:t>4 228 315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5" w14:textId="77777777" w:rsidR="005D5F1E" w:rsidRDefault="00000000">
            <w:pPr>
              <w:jc w:val="right"/>
              <w:rPr>
                <w:sz w:val="22"/>
                <w:szCs w:val="22"/>
              </w:rPr>
            </w:pPr>
            <w:r>
              <w:rPr>
                <w:sz w:val="22"/>
                <w:szCs w:val="22"/>
              </w:rPr>
              <w:t>446,5</w:t>
            </w:r>
          </w:p>
        </w:tc>
      </w:tr>
      <w:tr w:rsidR="005D5F1E" w14:paraId="45B459F0"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6" w14:textId="77777777" w:rsidR="005D5F1E" w:rsidRDefault="00000000">
            <w:pPr>
              <w:jc w:val="left"/>
              <w:rPr>
                <w:sz w:val="22"/>
                <w:szCs w:val="22"/>
              </w:rPr>
            </w:pPr>
            <w:r>
              <w:rPr>
                <w:sz w:val="22"/>
                <w:szCs w:val="22"/>
              </w:rPr>
              <w:t xml:space="preserve">CNH Industrial NV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8" w14:textId="77777777" w:rsidR="005D5F1E" w:rsidRDefault="00000000">
            <w:pPr>
              <w:jc w:val="right"/>
              <w:rPr>
                <w:sz w:val="22"/>
                <w:szCs w:val="22"/>
              </w:rPr>
            </w:pPr>
            <w:r>
              <w:rPr>
                <w:sz w:val="22"/>
                <w:szCs w:val="22"/>
              </w:rPr>
              <w:t>539 700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9" w14:textId="77777777" w:rsidR="005D5F1E" w:rsidRDefault="00000000">
            <w:pPr>
              <w:jc w:val="right"/>
              <w:rPr>
                <w:sz w:val="22"/>
                <w:szCs w:val="22"/>
              </w:rPr>
            </w:pPr>
            <w:r>
              <w:rPr>
                <w:sz w:val="22"/>
                <w:szCs w:val="22"/>
              </w:rPr>
              <w:t>6,9</w:t>
            </w:r>
          </w:p>
        </w:tc>
      </w:tr>
      <w:tr w:rsidR="005D5F1E" w14:paraId="32EB36F6"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A" w14:textId="77777777" w:rsidR="005D5F1E" w:rsidRDefault="00000000">
            <w:pPr>
              <w:jc w:val="left"/>
              <w:rPr>
                <w:sz w:val="22"/>
                <w:szCs w:val="22"/>
              </w:rPr>
            </w:pPr>
            <w:r>
              <w:rPr>
                <w:sz w:val="22"/>
                <w:szCs w:val="22"/>
              </w:rPr>
              <w:lastRenderedPageBreak/>
              <w:t xml:space="preserve">Coca-Cola Co, The </w:t>
            </w:r>
            <w:r>
              <w:rPr>
                <w:sz w:val="22"/>
                <w:szCs w:val="22"/>
                <w:vertAlign w:val="superscript"/>
              </w:rPr>
              <w:t>(2)</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C" w14:textId="77777777" w:rsidR="005D5F1E" w:rsidRDefault="00000000">
            <w:pPr>
              <w:jc w:val="right"/>
              <w:rPr>
                <w:sz w:val="22"/>
                <w:szCs w:val="22"/>
              </w:rPr>
            </w:pPr>
            <w:r>
              <w:rPr>
                <w:sz w:val="22"/>
                <w:szCs w:val="22"/>
              </w:rPr>
              <w:t>2 127 060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D" w14:textId="77777777" w:rsidR="005D5F1E" w:rsidRDefault="00000000">
            <w:pPr>
              <w:jc w:val="right"/>
              <w:rPr>
                <w:sz w:val="22"/>
                <w:szCs w:val="22"/>
              </w:rPr>
            </w:pPr>
            <w:r>
              <w:rPr>
                <w:sz w:val="22"/>
                <w:szCs w:val="22"/>
              </w:rPr>
              <w:t>203,8</w:t>
            </w:r>
          </w:p>
        </w:tc>
      </w:tr>
      <w:tr w:rsidR="005D5F1E" w14:paraId="04A84EFE"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BE" w14:textId="77777777" w:rsidR="005D5F1E" w:rsidRDefault="00000000">
            <w:pPr>
              <w:jc w:val="left"/>
              <w:rPr>
                <w:sz w:val="22"/>
                <w:szCs w:val="22"/>
              </w:rPr>
            </w:pPr>
            <w:r>
              <w:rPr>
                <w:sz w:val="22"/>
                <w:szCs w:val="22"/>
              </w:rPr>
              <w:t xml:space="preserve">Curtiss-Wright Corp </w:t>
            </w:r>
            <w:r>
              <w:rPr>
                <w:sz w:val="22"/>
                <w:szCs w:val="22"/>
                <w:vertAlign w:val="superscript"/>
              </w:rPr>
              <w:t>(3)</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0" w14:textId="77777777" w:rsidR="005D5F1E" w:rsidRDefault="00000000">
            <w:pPr>
              <w:jc w:val="right"/>
              <w:rPr>
                <w:sz w:val="22"/>
                <w:szCs w:val="22"/>
              </w:rPr>
            </w:pPr>
            <w:r>
              <w:rPr>
                <w:sz w:val="22"/>
                <w:szCs w:val="22"/>
              </w:rPr>
              <w:t>41 038</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1" w14:textId="77777777" w:rsidR="005D5F1E" w:rsidRDefault="00000000">
            <w:pPr>
              <w:jc w:val="right"/>
              <w:rPr>
                <w:sz w:val="22"/>
                <w:szCs w:val="22"/>
              </w:rPr>
            </w:pPr>
            <w:r>
              <w:rPr>
                <w:sz w:val="22"/>
                <w:szCs w:val="22"/>
              </w:rPr>
              <w:t>31</w:t>
            </w:r>
          </w:p>
        </w:tc>
      </w:tr>
      <w:tr w:rsidR="005D5F1E" w14:paraId="47EB0EA9"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2" w14:textId="77777777" w:rsidR="005D5F1E" w:rsidRDefault="00000000">
            <w:pPr>
              <w:jc w:val="left"/>
              <w:rPr>
                <w:sz w:val="22"/>
                <w:szCs w:val="22"/>
              </w:rPr>
            </w:pPr>
            <w:r>
              <w:rPr>
                <w:sz w:val="22"/>
                <w:szCs w:val="22"/>
              </w:rPr>
              <w:t xml:space="preserve">Dell Technologies Inc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4" w14:textId="77777777" w:rsidR="005D5F1E" w:rsidRDefault="00000000">
            <w:pPr>
              <w:jc w:val="right"/>
              <w:rPr>
                <w:sz w:val="22"/>
                <w:szCs w:val="22"/>
              </w:rPr>
            </w:pPr>
            <w:r>
              <w:rPr>
                <w:sz w:val="22"/>
                <w:szCs w:val="22"/>
              </w:rPr>
              <w:t>80 100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5" w14:textId="77777777" w:rsidR="005D5F1E" w:rsidRDefault="00000000">
            <w:pPr>
              <w:jc w:val="right"/>
              <w:rPr>
                <w:sz w:val="22"/>
                <w:szCs w:val="22"/>
              </w:rPr>
            </w:pPr>
            <w:r>
              <w:rPr>
                <w:sz w:val="22"/>
                <w:szCs w:val="22"/>
              </w:rPr>
              <w:t>13,8</w:t>
            </w:r>
          </w:p>
        </w:tc>
      </w:tr>
      <w:tr w:rsidR="005D5F1E" w14:paraId="1F9E3F90"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6" w14:textId="77777777" w:rsidR="005D5F1E" w:rsidRDefault="00000000">
            <w:pPr>
              <w:jc w:val="left"/>
              <w:rPr>
                <w:sz w:val="22"/>
                <w:szCs w:val="22"/>
              </w:rPr>
            </w:pPr>
            <w:r>
              <w:rPr>
                <w:sz w:val="22"/>
                <w:szCs w:val="22"/>
              </w:rPr>
              <w:t xml:space="preserve">Doosan Bobcat Inc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8" w14:textId="77777777" w:rsidR="005D5F1E" w:rsidRDefault="00000000">
            <w:pPr>
              <w:jc w:val="right"/>
              <w:rPr>
                <w:sz w:val="22"/>
                <w:szCs w:val="22"/>
              </w:rPr>
            </w:pPr>
            <w:r>
              <w:rPr>
                <w:sz w:val="22"/>
                <w:szCs w:val="22"/>
              </w:rPr>
              <w:t>37 355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9" w14:textId="77777777" w:rsidR="005D5F1E" w:rsidRDefault="00000000">
            <w:pPr>
              <w:jc w:val="right"/>
              <w:rPr>
                <w:sz w:val="22"/>
                <w:szCs w:val="22"/>
              </w:rPr>
            </w:pPr>
            <w:r>
              <w:rPr>
                <w:sz w:val="22"/>
                <w:szCs w:val="22"/>
              </w:rPr>
              <w:t>2,1</w:t>
            </w:r>
          </w:p>
        </w:tc>
      </w:tr>
      <w:tr w:rsidR="005D5F1E" w14:paraId="14F94CCF"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A" w14:textId="77777777" w:rsidR="005D5F1E" w:rsidRDefault="00000000">
            <w:pPr>
              <w:jc w:val="left"/>
              <w:rPr>
                <w:sz w:val="22"/>
                <w:szCs w:val="22"/>
              </w:rPr>
            </w:pPr>
            <w:r>
              <w:rPr>
                <w:sz w:val="22"/>
                <w:szCs w:val="22"/>
              </w:rPr>
              <w:t xml:space="preserve">Doosan Co Ltd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C" w14:textId="77777777" w:rsidR="005D5F1E" w:rsidRDefault="00000000">
            <w:pPr>
              <w:jc w:val="right"/>
              <w:rPr>
                <w:sz w:val="22"/>
                <w:szCs w:val="22"/>
              </w:rPr>
            </w:pPr>
            <w:r>
              <w:rPr>
                <w:sz w:val="22"/>
                <w:szCs w:val="22"/>
              </w:rPr>
              <w:t>5 135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D" w14:textId="77777777" w:rsidR="005D5F1E" w:rsidRDefault="00000000">
            <w:pPr>
              <w:jc w:val="right"/>
              <w:rPr>
                <w:sz w:val="22"/>
                <w:szCs w:val="22"/>
              </w:rPr>
            </w:pPr>
            <w:r>
              <w:rPr>
                <w:sz w:val="22"/>
                <w:szCs w:val="22"/>
              </w:rPr>
              <w:t>3,8</w:t>
            </w:r>
          </w:p>
        </w:tc>
      </w:tr>
      <w:tr w:rsidR="005D5F1E" w14:paraId="3B045E57" w14:textId="77777777">
        <w:trPr>
          <w:trHeight w:val="439"/>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CE" w14:textId="77777777" w:rsidR="005D5F1E" w:rsidRDefault="00000000">
            <w:pPr>
              <w:jc w:val="left"/>
              <w:rPr>
                <w:sz w:val="22"/>
                <w:szCs w:val="22"/>
              </w:rPr>
            </w:pPr>
            <w:r>
              <w:rPr>
                <w:sz w:val="22"/>
                <w:szCs w:val="22"/>
              </w:rPr>
              <w:t xml:space="preserve">Doosan Enerbility Co Ltd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0" w14:textId="77777777" w:rsidR="005D5F1E" w:rsidRDefault="00000000">
            <w:pPr>
              <w:jc w:val="right"/>
              <w:rPr>
                <w:sz w:val="22"/>
                <w:szCs w:val="22"/>
              </w:rPr>
            </w:pPr>
            <w:r>
              <w:rPr>
                <w:sz w:val="22"/>
                <w:szCs w:val="22"/>
              </w:rPr>
              <w:t>305 465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1" w14:textId="77777777" w:rsidR="005D5F1E" w:rsidRDefault="00000000">
            <w:pPr>
              <w:jc w:val="right"/>
              <w:rPr>
                <w:sz w:val="22"/>
                <w:szCs w:val="22"/>
              </w:rPr>
            </w:pPr>
            <w:r>
              <w:rPr>
                <w:sz w:val="22"/>
                <w:szCs w:val="22"/>
              </w:rPr>
              <w:t>21,9</w:t>
            </w:r>
          </w:p>
        </w:tc>
      </w:tr>
      <w:tr w:rsidR="005D5F1E" w14:paraId="31A411D6"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2" w14:textId="77777777" w:rsidR="005D5F1E" w:rsidRDefault="00000000">
            <w:pPr>
              <w:jc w:val="left"/>
              <w:rPr>
                <w:sz w:val="22"/>
                <w:szCs w:val="22"/>
              </w:rPr>
            </w:pPr>
            <w:r>
              <w:rPr>
                <w:sz w:val="22"/>
                <w:szCs w:val="22"/>
              </w:rPr>
              <w:t xml:space="preserve">Expedia Group Inc </w:t>
            </w:r>
            <w:r>
              <w:rPr>
                <w:sz w:val="22"/>
                <w:szCs w:val="22"/>
                <w:vertAlign w:val="superscript"/>
              </w:rPr>
              <w:t>(1)</w:t>
            </w:r>
            <w:r>
              <w:rPr>
                <w:sz w:val="22"/>
                <w:szCs w:val="22"/>
              </w:rPr>
              <w:t xml:space="preserve">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4" w14:textId="77777777" w:rsidR="005D5F1E" w:rsidRDefault="00000000">
            <w:pPr>
              <w:jc w:val="right"/>
              <w:rPr>
                <w:sz w:val="22"/>
                <w:szCs w:val="22"/>
              </w:rPr>
            </w:pPr>
            <w:r>
              <w:rPr>
                <w:sz w:val="22"/>
                <w:szCs w:val="22"/>
              </w:rPr>
              <w:t>575 023</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5" w14:textId="77777777" w:rsidR="005D5F1E" w:rsidRDefault="00000000">
            <w:pPr>
              <w:jc w:val="right"/>
              <w:rPr>
                <w:sz w:val="22"/>
                <w:szCs w:val="22"/>
              </w:rPr>
            </w:pPr>
            <w:r>
              <w:rPr>
                <w:sz w:val="22"/>
                <w:szCs w:val="22"/>
              </w:rPr>
              <w:t>223,3</w:t>
            </w:r>
          </w:p>
        </w:tc>
      </w:tr>
      <w:tr w:rsidR="005D5F1E" w14:paraId="7E4D1D99"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6" w14:textId="77777777" w:rsidR="005D5F1E" w:rsidRDefault="00000000">
            <w:pPr>
              <w:jc w:val="left"/>
              <w:rPr>
                <w:sz w:val="22"/>
                <w:szCs w:val="22"/>
              </w:rPr>
            </w:pPr>
            <w:r>
              <w:rPr>
                <w:sz w:val="22"/>
                <w:szCs w:val="22"/>
              </w:rPr>
              <w:t xml:space="preserve">FANUC Corp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8" w14:textId="77777777" w:rsidR="005D5F1E" w:rsidRDefault="00000000">
            <w:pPr>
              <w:jc w:val="right"/>
              <w:rPr>
                <w:sz w:val="22"/>
                <w:szCs w:val="22"/>
              </w:rPr>
            </w:pPr>
            <w:r>
              <w:rPr>
                <w:sz w:val="22"/>
                <w:szCs w:val="22"/>
              </w:rPr>
              <w:t>533 345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9" w14:textId="77777777" w:rsidR="005D5F1E" w:rsidRDefault="00000000">
            <w:pPr>
              <w:jc w:val="right"/>
              <w:rPr>
                <w:sz w:val="22"/>
                <w:szCs w:val="22"/>
              </w:rPr>
            </w:pPr>
            <w:r>
              <w:rPr>
                <w:sz w:val="22"/>
                <w:szCs w:val="22"/>
              </w:rPr>
              <w:t>28,4</w:t>
            </w:r>
          </w:p>
        </w:tc>
      </w:tr>
      <w:tr w:rsidR="005D5F1E" w14:paraId="6F757522"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A" w14:textId="77777777" w:rsidR="005D5F1E" w:rsidRDefault="00000000">
            <w:pPr>
              <w:jc w:val="left"/>
              <w:rPr>
                <w:sz w:val="22"/>
                <w:szCs w:val="22"/>
              </w:rPr>
            </w:pPr>
            <w:r>
              <w:rPr>
                <w:sz w:val="22"/>
                <w:szCs w:val="22"/>
              </w:rPr>
              <w:t xml:space="preserve">First Solar Inc </w:t>
            </w:r>
            <w:r>
              <w:rPr>
                <w:sz w:val="22"/>
                <w:szCs w:val="22"/>
                <w:vertAlign w:val="superscript"/>
              </w:rPr>
              <w:t>(2)</w:t>
            </w:r>
            <w:r>
              <w:rPr>
                <w:sz w:val="22"/>
                <w:szCs w:val="22"/>
              </w:rPr>
              <w:t xml:space="preserve"> </w:t>
            </w:r>
            <w:r>
              <w:rPr>
                <w:sz w:val="22"/>
                <w:szCs w:val="22"/>
                <w:vertAlign w:val="superscript"/>
              </w:rPr>
              <w:t>(4)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C" w14:textId="77777777" w:rsidR="005D5F1E" w:rsidRDefault="00000000">
            <w:pPr>
              <w:jc w:val="right"/>
              <w:rPr>
                <w:sz w:val="22"/>
                <w:szCs w:val="22"/>
              </w:rPr>
            </w:pPr>
            <w:r>
              <w:rPr>
                <w:sz w:val="22"/>
                <w:szCs w:val="22"/>
              </w:rPr>
              <w:t>18 448</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D" w14:textId="77777777" w:rsidR="005D5F1E" w:rsidRDefault="00000000">
            <w:pPr>
              <w:jc w:val="right"/>
              <w:rPr>
                <w:sz w:val="22"/>
                <w:szCs w:val="22"/>
              </w:rPr>
            </w:pPr>
            <w:r>
              <w:rPr>
                <w:sz w:val="22"/>
                <w:szCs w:val="22"/>
              </w:rPr>
              <w:t>6,6</w:t>
            </w:r>
          </w:p>
        </w:tc>
      </w:tr>
      <w:tr w:rsidR="005D5F1E" w14:paraId="081B919D"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DE" w14:textId="77777777" w:rsidR="005D5F1E" w:rsidRDefault="00000000">
            <w:pPr>
              <w:jc w:val="left"/>
              <w:rPr>
                <w:sz w:val="22"/>
                <w:szCs w:val="22"/>
              </w:rPr>
            </w:pPr>
            <w:r>
              <w:rPr>
                <w:sz w:val="22"/>
                <w:szCs w:val="22"/>
              </w:rPr>
              <w:t xml:space="preserve">Ford Motor Company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0" w14:textId="77777777" w:rsidR="005D5F1E" w:rsidRDefault="00000000">
            <w:pPr>
              <w:jc w:val="right"/>
              <w:rPr>
                <w:sz w:val="22"/>
                <w:szCs w:val="22"/>
              </w:rPr>
            </w:pPr>
            <w:r>
              <w:rPr>
                <w:sz w:val="22"/>
                <w:szCs w:val="22"/>
              </w:rPr>
              <w:t>3 401 309</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1" w14:textId="77777777" w:rsidR="005D5F1E" w:rsidRDefault="00000000">
            <w:pPr>
              <w:jc w:val="right"/>
              <w:rPr>
                <w:sz w:val="22"/>
                <w:szCs w:val="22"/>
              </w:rPr>
            </w:pPr>
            <w:r>
              <w:rPr>
                <w:sz w:val="22"/>
                <w:szCs w:val="22"/>
              </w:rPr>
              <w:t>61,2</w:t>
            </w:r>
          </w:p>
        </w:tc>
      </w:tr>
      <w:tr w:rsidR="005D5F1E" w14:paraId="24ADFC0B"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2" w14:textId="77777777" w:rsidR="005D5F1E" w:rsidRDefault="00000000">
            <w:pPr>
              <w:jc w:val="left"/>
              <w:rPr>
                <w:sz w:val="22"/>
                <w:szCs w:val="22"/>
              </w:rPr>
            </w:pPr>
            <w:r>
              <w:rPr>
                <w:sz w:val="22"/>
                <w:szCs w:val="22"/>
              </w:rPr>
              <w:t xml:space="preserve">Fosun International Ltd </w:t>
            </w:r>
            <w:r>
              <w:rPr>
                <w:sz w:val="22"/>
                <w:szCs w:val="22"/>
                <w:vertAlign w:val="superscript"/>
              </w:rPr>
              <w:t>(1)</w:t>
            </w:r>
            <w:r>
              <w:rPr>
                <w:sz w:val="22"/>
                <w:szCs w:val="22"/>
              </w:rPr>
              <w:t xml:space="preserve">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4" w14:textId="77777777" w:rsidR="005D5F1E" w:rsidRDefault="00000000">
            <w:pPr>
              <w:jc w:val="right"/>
              <w:rPr>
                <w:sz w:val="22"/>
                <w:szCs w:val="22"/>
              </w:rPr>
            </w:pPr>
            <w:r>
              <w:rPr>
                <w:sz w:val="22"/>
                <w:szCs w:val="22"/>
              </w:rPr>
              <w:t>1 016 538</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5" w14:textId="77777777" w:rsidR="005D5F1E" w:rsidRDefault="00000000">
            <w:pPr>
              <w:jc w:val="right"/>
              <w:rPr>
                <w:sz w:val="22"/>
                <w:szCs w:val="22"/>
              </w:rPr>
            </w:pPr>
            <w:r>
              <w:rPr>
                <w:sz w:val="22"/>
                <w:szCs w:val="22"/>
              </w:rPr>
              <w:t>0,8</w:t>
            </w:r>
          </w:p>
        </w:tc>
      </w:tr>
      <w:tr w:rsidR="005D5F1E" w14:paraId="41AAFAD4"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6" w14:textId="77777777" w:rsidR="005D5F1E" w:rsidRDefault="00000000">
            <w:pPr>
              <w:jc w:val="left"/>
              <w:rPr>
                <w:sz w:val="22"/>
                <w:szCs w:val="22"/>
              </w:rPr>
            </w:pPr>
            <w:r>
              <w:rPr>
                <w:sz w:val="22"/>
                <w:szCs w:val="22"/>
              </w:rPr>
              <w:t xml:space="preserve">General Dynamics Corp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(5)</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8" w14:textId="77777777" w:rsidR="005D5F1E" w:rsidRDefault="00000000">
            <w:pPr>
              <w:jc w:val="right"/>
              <w:rPr>
                <w:sz w:val="22"/>
                <w:szCs w:val="22"/>
              </w:rPr>
            </w:pPr>
            <w:r>
              <w:rPr>
                <w:sz w:val="22"/>
                <w:szCs w:val="22"/>
              </w:rPr>
              <w:t>96 840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9" w14:textId="77777777" w:rsidR="005D5F1E" w:rsidRDefault="00000000">
            <w:pPr>
              <w:jc w:val="right"/>
              <w:rPr>
                <w:sz w:val="22"/>
                <w:szCs w:val="22"/>
              </w:rPr>
            </w:pPr>
            <w:r>
              <w:rPr>
                <w:sz w:val="22"/>
                <w:szCs w:val="22"/>
              </w:rPr>
              <w:t>44,7</w:t>
            </w:r>
          </w:p>
        </w:tc>
      </w:tr>
      <w:tr w:rsidR="005D5F1E" w14:paraId="57655FC5"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A" w14:textId="77777777" w:rsidR="005D5F1E" w:rsidRPr="00DC5C52" w:rsidRDefault="00000000">
            <w:pPr>
              <w:jc w:val="left"/>
              <w:rPr>
                <w:sz w:val="22"/>
                <w:szCs w:val="22"/>
                <w:lang w:val="en-CA"/>
              </w:rPr>
            </w:pPr>
            <w:r w:rsidRPr="00DC5C52">
              <w:rPr>
                <w:sz w:val="22"/>
                <w:szCs w:val="22"/>
                <w:lang w:val="en-CA"/>
              </w:rPr>
              <w:t xml:space="preserve">General Electric Co (maintenant GE Aerospace)  </w:t>
            </w:r>
            <w:r w:rsidRPr="00DC5C52">
              <w:rPr>
                <w:sz w:val="22"/>
                <w:szCs w:val="22"/>
                <w:vertAlign w:val="superscript"/>
                <w:lang w:val="en-CA"/>
              </w:rPr>
              <w:t>(2)</w:t>
            </w:r>
            <w:r w:rsidRPr="00DC5C52">
              <w:rPr>
                <w:sz w:val="22"/>
                <w:szCs w:val="22"/>
                <w:lang w:val="en-CA"/>
              </w:rPr>
              <w:t xml:space="preserve"> </w:t>
            </w:r>
            <w:r w:rsidRPr="00DC5C52">
              <w:rPr>
                <w:sz w:val="22"/>
                <w:szCs w:val="22"/>
                <w:vertAlign w:val="superscript"/>
                <w:lang w:val="en-CA"/>
              </w:rPr>
              <w:t>(3)</w:t>
            </w:r>
            <w:r w:rsidRPr="00DC5C52">
              <w:rPr>
                <w:sz w:val="22"/>
                <w:szCs w:val="22"/>
                <w:lang w:val="en-CA"/>
              </w:rPr>
              <w:t xml:space="preserve"> </w:t>
            </w:r>
            <w:r w:rsidRPr="00DC5C52">
              <w:rPr>
                <w:sz w:val="22"/>
                <w:szCs w:val="22"/>
                <w:vertAlign w:val="superscript"/>
                <w:lang w:val="en-CA"/>
              </w:rPr>
              <w:t>(4)</w:t>
            </w:r>
            <w:r w:rsidRPr="00DC5C52">
              <w:rPr>
                <w:sz w:val="22"/>
                <w:szCs w:val="22"/>
                <w:lang w:val="en-CA"/>
              </w:rPr>
              <w:t xml:space="preserve"> </w:t>
            </w:r>
            <w:r w:rsidRPr="00DC5C52">
              <w:rPr>
                <w:sz w:val="22"/>
                <w:szCs w:val="22"/>
                <w:vertAlign w:val="superscript"/>
                <w:lang w:val="en-CA"/>
              </w:rPr>
              <w:t>(5)</w:t>
            </w:r>
            <w:r w:rsidRPr="00DC5C52">
              <w:rPr>
                <w:sz w:val="22"/>
                <w:szCs w:val="22"/>
                <w:lang w:val="en-CA"/>
              </w:rPr>
              <w:t xml:space="preserve"> </w:t>
            </w:r>
            <w:r w:rsidRPr="00DC5C52">
              <w:rPr>
                <w:sz w:val="22"/>
                <w:szCs w:val="22"/>
                <w:vertAlign w:val="superscript"/>
                <w:lang w:val="en-CA"/>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C" w14:textId="77777777" w:rsidR="005D5F1E" w:rsidRDefault="00000000">
            <w:pPr>
              <w:jc w:val="right"/>
              <w:rPr>
                <w:sz w:val="22"/>
                <w:szCs w:val="22"/>
              </w:rPr>
            </w:pPr>
            <w:r>
              <w:rPr>
                <w:sz w:val="22"/>
                <w:szCs w:val="22"/>
              </w:rPr>
              <w:t>542 830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D" w14:textId="77777777" w:rsidR="005D5F1E" w:rsidRDefault="00000000">
            <w:pPr>
              <w:jc w:val="right"/>
              <w:rPr>
                <w:sz w:val="22"/>
                <w:szCs w:val="22"/>
              </w:rPr>
            </w:pPr>
            <w:r>
              <w:rPr>
                <w:sz w:val="22"/>
                <w:szCs w:val="22"/>
              </w:rPr>
              <w:t>229,2</w:t>
            </w:r>
          </w:p>
        </w:tc>
      </w:tr>
      <w:tr w:rsidR="005D5F1E" w14:paraId="6717F0B7"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EE" w14:textId="77777777" w:rsidR="005D5F1E" w:rsidRDefault="00000000">
            <w:pPr>
              <w:jc w:val="left"/>
              <w:rPr>
                <w:sz w:val="22"/>
                <w:szCs w:val="22"/>
              </w:rPr>
            </w:pPr>
            <w:r>
              <w:rPr>
                <w:sz w:val="22"/>
                <w:szCs w:val="22"/>
              </w:rPr>
              <w:t xml:space="preserve">General Motors Co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0" w14:textId="77777777" w:rsidR="005D5F1E" w:rsidRDefault="00000000">
            <w:pPr>
              <w:jc w:val="right"/>
              <w:rPr>
                <w:sz w:val="22"/>
                <w:szCs w:val="22"/>
              </w:rPr>
            </w:pPr>
            <w:r>
              <w:rPr>
                <w:sz w:val="22"/>
                <w:szCs w:val="22"/>
              </w:rPr>
              <w:t>2 649 082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1" w14:textId="77777777" w:rsidR="005D5F1E" w:rsidRDefault="00000000">
            <w:pPr>
              <w:jc w:val="right"/>
              <w:rPr>
                <w:sz w:val="22"/>
                <w:szCs w:val="22"/>
              </w:rPr>
            </w:pPr>
            <w:r>
              <w:rPr>
                <w:sz w:val="22"/>
                <w:szCs w:val="22"/>
              </w:rPr>
              <w:t>295,3</w:t>
            </w:r>
          </w:p>
        </w:tc>
      </w:tr>
      <w:tr w:rsidR="005D5F1E" w14:paraId="1C7A88C1"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2" w14:textId="77777777" w:rsidR="005D5F1E" w:rsidRPr="00DC5C52" w:rsidRDefault="00000000">
            <w:pPr>
              <w:jc w:val="left"/>
              <w:rPr>
                <w:color w:val="467886"/>
                <w:sz w:val="22"/>
                <w:szCs w:val="22"/>
                <w:u w:val="single"/>
                <w:lang w:val="en-CA"/>
              </w:rPr>
            </w:pPr>
            <w:r w:rsidRPr="00DC5C52">
              <w:rPr>
                <w:sz w:val="22"/>
                <w:szCs w:val="22"/>
                <w:lang w:val="en-CA"/>
              </w:rPr>
              <w:t xml:space="preserve">HD Hyundai Heavy Industries Co Ltd </w:t>
            </w:r>
            <w:r w:rsidRPr="00DC5C52">
              <w:rPr>
                <w:sz w:val="22"/>
                <w:szCs w:val="22"/>
                <w:vertAlign w:val="superscript"/>
                <w:lang w:val="en-CA"/>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4" w14:textId="77777777" w:rsidR="005D5F1E" w:rsidRDefault="00000000">
            <w:pPr>
              <w:jc w:val="right"/>
              <w:rPr>
                <w:sz w:val="22"/>
                <w:szCs w:val="22"/>
              </w:rPr>
            </w:pPr>
            <w:r>
              <w:rPr>
                <w:sz w:val="22"/>
                <w:szCs w:val="22"/>
              </w:rPr>
              <w:t>46 246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5" w14:textId="77777777" w:rsidR="005D5F1E" w:rsidRDefault="00000000">
            <w:pPr>
              <w:jc w:val="right"/>
              <w:rPr>
                <w:sz w:val="22"/>
                <w:szCs w:val="22"/>
              </w:rPr>
            </w:pPr>
            <w:r>
              <w:rPr>
                <w:sz w:val="22"/>
                <w:szCs w:val="22"/>
              </w:rPr>
              <w:t>22,4</w:t>
            </w:r>
          </w:p>
        </w:tc>
      </w:tr>
      <w:tr w:rsidR="005D5F1E" w14:paraId="23DD19A6" w14:textId="77777777">
        <w:trPr>
          <w:trHeight w:val="453"/>
        </w:trPr>
        <w:tc>
          <w:tcPr>
            <w:tcW w:w="373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6" w14:textId="77777777" w:rsidR="005D5F1E" w:rsidRPr="00DC5C52" w:rsidRDefault="00000000">
            <w:pPr>
              <w:jc w:val="left"/>
              <w:rPr>
                <w:sz w:val="22"/>
                <w:szCs w:val="22"/>
                <w:lang w:val="en-CA"/>
              </w:rPr>
            </w:pPr>
            <w:r w:rsidRPr="00DC5C52">
              <w:rPr>
                <w:sz w:val="22"/>
                <w:szCs w:val="22"/>
                <w:lang w:val="en-CA"/>
              </w:rPr>
              <w:t xml:space="preserve">HDI Aerospace Intermediate Holding III Corp (Héroux-Devtek) </w:t>
            </w:r>
            <w:r w:rsidRPr="00DC5C52">
              <w:rPr>
                <w:sz w:val="22"/>
                <w:szCs w:val="22"/>
                <w:vertAlign w:val="superscript"/>
                <w:lang w:val="en-CA"/>
              </w:rPr>
              <w:t>(3)</w:t>
            </w: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7" w14:textId="77777777" w:rsidR="005D5F1E" w:rsidRDefault="00000000">
            <w:pPr>
              <w:jc w:val="left"/>
              <w:rPr>
                <w:sz w:val="22"/>
                <w:szCs w:val="22"/>
              </w:rPr>
            </w:pPr>
            <w:r>
              <w:rPr>
                <w:sz w:val="22"/>
                <w:szCs w:val="22"/>
              </w:rPr>
              <w:t>Obligations</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8" w14:textId="77777777" w:rsidR="005D5F1E" w:rsidRDefault="00000000">
            <w:pPr>
              <w:jc w:val="right"/>
              <w:rPr>
                <w:sz w:val="22"/>
                <w:szCs w:val="22"/>
              </w:rPr>
            </w:pPr>
            <w:r>
              <w:rPr>
                <w:sz w:val="22"/>
                <w:szCs w:val="22"/>
              </w:rPr>
              <w:t>-</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9" w14:textId="77777777" w:rsidR="005D5F1E" w:rsidRDefault="00000000">
            <w:pPr>
              <w:jc w:val="right"/>
              <w:rPr>
                <w:sz w:val="22"/>
                <w:szCs w:val="22"/>
              </w:rPr>
            </w:pPr>
            <w:r>
              <w:rPr>
                <w:sz w:val="22"/>
                <w:szCs w:val="22"/>
              </w:rPr>
              <w:t>100 *</w:t>
            </w:r>
          </w:p>
        </w:tc>
      </w:tr>
      <w:tr w:rsidR="005D5F1E" w14:paraId="742DBE5B"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A" w14:textId="77777777" w:rsidR="005D5F1E" w:rsidRDefault="00000000">
            <w:pPr>
              <w:jc w:val="left"/>
              <w:rPr>
                <w:sz w:val="22"/>
                <w:szCs w:val="22"/>
              </w:rPr>
            </w:pPr>
            <w:r>
              <w:rPr>
                <w:sz w:val="22"/>
                <w:szCs w:val="22"/>
              </w:rPr>
              <w:t xml:space="preserve">Heidelberg Materials AG </w:t>
            </w:r>
            <w:r>
              <w:rPr>
                <w:sz w:val="22"/>
                <w:szCs w:val="22"/>
                <w:vertAlign w:val="superscript"/>
              </w:rPr>
              <w:t>(1)</w:t>
            </w:r>
            <w:r>
              <w:rPr>
                <w:sz w:val="22"/>
                <w:szCs w:val="22"/>
              </w:rPr>
              <w:t xml:space="preserve">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C" w14:textId="77777777" w:rsidR="005D5F1E" w:rsidRDefault="00000000">
            <w:pPr>
              <w:jc w:val="right"/>
              <w:rPr>
                <w:sz w:val="22"/>
                <w:szCs w:val="22"/>
              </w:rPr>
            </w:pPr>
            <w:r>
              <w:rPr>
                <w:sz w:val="22"/>
                <w:szCs w:val="22"/>
              </w:rPr>
              <w:t>290 267</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D" w14:textId="77777777" w:rsidR="005D5F1E" w:rsidRDefault="00000000">
            <w:pPr>
              <w:jc w:val="right"/>
              <w:rPr>
                <w:sz w:val="22"/>
                <w:szCs w:val="22"/>
              </w:rPr>
            </w:pPr>
            <w:r>
              <w:rPr>
                <w:sz w:val="22"/>
                <w:szCs w:val="22"/>
              </w:rPr>
              <w:t>104,2</w:t>
            </w:r>
          </w:p>
        </w:tc>
      </w:tr>
      <w:tr w:rsidR="005D5F1E" w14:paraId="19ECAD16"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0FE" w14:textId="77777777" w:rsidR="005D5F1E" w:rsidRDefault="00000000">
            <w:pPr>
              <w:jc w:val="left"/>
              <w:rPr>
                <w:sz w:val="22"/>
                <w:szCs w:val="22"/>
              </w:rPr>
            </w:pPr>
            <w:r>
              <w:rPr>
                <w:sz w:val="22"/>
                <w:szCs w:val="22"/>
              </w:rPr>
              <w:t xml:space="preserve">Hitachi Ltd </w:t>
            </w:r>
            <w:r>
              <w:rPr>
                <w:sz w:val="22"/>
                <w:szCs w:val="22"/>
                <w:vertAlign w:val="superscript"/>
              </w:rPr>
              <w:t>(2)</w:t>
            </w:r>
            <w:r>
              <w:rPr>
                <w:sz w:val="22"/>
                <w:szCs w:val="22"/>
              </w:rPr>
              <w:t xml:space="preserve"> </w:t>
            </w:r>
            <w:r>
              <w:rPr>
                <w:sz w:val="22"/>
                <w:szCs w:val="22"/>
                <w:vertAlign w:val="superscript"/>
              </w:rPr>
              <w:t>(4)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00" w14:textId="77777777" w:rsidR="005D5F1E" w:rsidRDefault="00000000">
            <w:pPr>
              <w:jc w:val="right"/>
              <w:rPr>
                <w:sz w:val="22"/>
                <w:szCs w:val="22"/>
              </w:rPr>
            </w:pPr>
            <w:r>
              <w:rPr>
                <w:sz w:val="22"/>
                <w:szCs w:val="22"/>
              </w:rPr>
              <w:t>6 514 168</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01" w14:textId="77777777" w:rsidR="005D5F1E" w:rsidRDefault="00000000">
            <w:pPr>
              <w:jc w:val="right"/>
              <w:rPr>
                <w:sz w:val="22"/>
                <w:szCs w:val="22"/>
              </w:rPr>
            </w:pPr>
            <w:r>
              <w:rPr>
                <w:sz w:val="22"/>
                <w:szCs w:val="22"/>
              </w:rPr>
              <w:t>279,2</w:t>
            </w:r>
          </w:p>
        </w:tc>
      </w:tr>
      <w:tr w:rsidR="005D5F1E" w14:paraId="27B8DA91"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02" w14:textId="77777777" w:rsidR="005D5F1E" w:rsidRDefault="00000000">
            <w:pPr>
              <w:jc w:val="left"/>
              <w:rPr>
                <w:sz w:val="22"/>
                <w:szCs w:val="22"/>
              </w:rPr>
            </w:pPr>
            <w:r>
              <w:rPr>
                <w:sz w:val="22"/>
                <w:szCs w:val="22"/>
              </w:rPr>
              <w:t xml:space="preserve">Honeywell International Inc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(5)</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04" w14:textId="77777777" w:rsidR="005D5F1E" w:rsidRDefault="00000000">
            <w:pPr>
              <w:jc w:val="right"/>
              <w:rPr>
                <w:sz w:val="22"/>
                <w:szCs w:val="22"/>
              </w:rPr>
            </w:pPr>
            <w:r>
              <w:rPr>
                <w:sz w:val="22"/>
                <w:szCs w:val="22"/>
              </w:rPr>
              <w:t>435 639</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05" w14:textId="77777777" w:rsidR="005D5F1E" w:rsidRDefault="00000000">
            <w:pPr>
              <w:jc w:val="right"/>
              <w:rPr>
                <w:sz w:val="22"/>
                <w:szCs w:val="22"/>
              </w:rPr>
            </w:pPr>
            <w:r>
              <w:rPr>
                <w:sz w:val="22"/>
                <w:szCs w:val="22"/>
              </w:rPr>
              <w:t>116,5</w:t>
            </w:r>
          </w:p>
        </w:tc>
      </w:tr>
      <w:tr w:rsidR="005D5F1E" w14:paraId="79A5C1A4"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06" w14:textId="77777777" w:rsidR="005D5F1E" w:rsidRDefault="00000000">
            <w:pPr>
              <w:jc w:val="left"/>
              <w:rPr>
                <w:sz w:val="22"/>
                <w:szCs w:val="22"/>
              </w:rPr>
            </w:pPr>
            <w:r>
              <w:rPr>
                <w:sz w:val="22"/>
                <w:szCs w:val="22"/>
              </w:rPr>
              <w:t xml:space="preserve">Howmet Aerospace Inc </w:t>
            </w:r>
            <w:r>
              <w:rPr>
                <w:sz w:val="22"/>
                <w:szCs w:val="22"/>
                <w:vertAlign w:val="superscript"/>
              </w:rPr>
              <w:t>(3)</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08" w14:textId="77777777" w:rsidR="005D5F1E" w:rsidRDefault="00000000">
            <w:pPr>
              <w:jc w:val="right"/>
              <w:rPr>
                <w:sz w:val="22"/>
                <w:szCs w:val="22"/>
              </w:rPr>
            </w:pPr>
            <w:r>
              <w:rPr>
                <w:sz w:val="22"/>
                <w:szCs w:val="22"/>
              </w:rPr>
              <w:t>591 680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09" w14:textId="77777777" w:rsidR="005D5F1E" w:rsidRDefault="00000000">
            <w:pPr>
              <w:jc w:val="right"/>
              <w:rPr>
                <w:sz w:val="22"/>
                <w:szCs w:val="22"/>
              </w:rPr>
            </w:pPr>
            <w:r>
              <w:rPr>
                <w:sz w:val="22"/>
                <w:szCs w:val="22"/>
              </w:rPr>
              <w:t>166,3</w:t>
            </w:r>
          </w:p>
        </w:tc>
      </w:tr>
      <w:tr w:rsidR="005D5F1E" w14:paraId="6702B007"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0A" w14:textId="77777777" w:rsidR="005D5F1E" w:rsidRPr="00DC5C52" w:rsidRDefault="00000000">
            <w:pPr>
              <w:jc w:val="left"/>
              <w:rPr>
                <w:sz w:val="22"/>
                <w:szCs w:val="22"/>
                <w:lang w:val="en-CA"/>
              </w:rPr>
            </w:pPr>
            <w:r w:rsidRPr="00DC5C52">
              <w:rPr>
                <w:sz w:val="22"/>
                <w:szCs w:val="22"/>
                <w:lang w:val="en-CA"/>
              </w:rPr>
              <w:t xml:space="preserve">Hyundai Heavy Industries Co Ltd </w:t>
            </w:r>
            <w:r w:rsidRPr="00DC5C52">
              <w:rPr>
                <w:sz w:val="22"/>
                <w:szCs w:val="22"/>
                <w:vertAlign w:val="superscript"/>
                <w:lang w:val="en-CA"/>
              </w:rPr>
              <w:t>(2)</w:t>
            </w:r>
          </w:p>
        </w:tc>
        <w:tc>
          <w:tcPr>
            <w:tcW w:w="1605" w:type="dxa"/>
            <w:tcBorders>
              <w:top w:val="single" w:sz="8" w:space="0" w:color="000000"/>
              <w:left w:val="single" w:sz="8" w:space="0" w:color="000000"/>
            </w:tcBorders>
            <w:tcMar>
              <w:top w:w="56" w:type="dxa"/>
              <w:left w:w="56" w:type="dxa"/>
              <w:bottom w:w="56" w:type="dxa"/>
              <w:right w:w="56" w:type="dxa"/>
            </w:tcMar>
            <w:vAlign w:val="center"/>
          </w:tcPr>
          <w:p w14:paraId="0000010C" w14:textId="77777777" w:rsidR="005D5F1E" w:rsidRDefault="00000000">
            <w:pPr>
              <w:jc w:val="right"/>
              <w:rPr>
                <w:sz w:val="22"/>
                <w:szCs w:val="22"/>
              </w:rPr>
            </w:pPr>
            <w:r>
              <w:rPr>
                <w:sz w:val="22"/>
                <w:szCs w:val="22"/>
              </w:rPr>
              <w:t>258 379</w:t>
            </w:r>
          </w:p>
        </w:tc>
        <w:tc>
          <w:tcPr>
            <w:tcW w:w="1605" w:type="dxa"/>
            <w:tcBorders>
              <w:top w:val="single" w:sz="8" w:space="0" w:color="000000"/>
            </w:tcBorders>
            <w:tcMar>
              <w:top w:w="56" w:type="dxa"/>
              <w:left w:w="56" w:type="dxa"/>
              <w:bottom w:w="56" w:type="dxa"/>
              <w:right w:w="56" w:type="dxa"/>
            </w:tcMar>
            <w:vAlign w:val="center"/>
          </w:tcPr>
          <w:p w14:paraId="0000010D" w14:textId="77777777" w:rsidR="005D5F1E" w:rsidRDefault="00000000">
            <w:pPr>
              <w:jc w:val="right"/>
              <w:rPr>
                <w:sz w:val="22"/>
                <w:szCs w:val="22"/>
              </w:rPr>
            </w:pPr>
            <w:r>
              <w:rPr>
                <w:sz w:val="22"/>
                <w:szCs w:val="22"/>
              </w:rPr>
              <w:t>100,1</w:t>
            </w:r>
          </w:p>
        </w:tc>
      </w:tr>
      <w:tr w:rsidR="005D5F1E" w14:paraId="6D27FBB2"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0E" w14:textId="77777777" w:rsidR="005D5F1E" w:rsidRDefault="00000000">
            <w:pPr>
              <w:jc w:val="left"/>
              <w:rPr>
                <w:sz w:val="22"/>
                <w:szCs w:val="22"/>
              </w:rPr>
            </w:pPr>
            <w:r>
              <w:rPr>
                <w:sz w:val="22"/>
                <w:szCs w:val="22"/>
              </w:rPr>
              <w:lastRenderedPageBreak/>
              <w:t xml:space="preserve">Intel Corp </w:t>
            </w:r>
            <w:r>
              <w:rPr>
                <w:sz w:val="22"/>
                <w:szCs w:val="22"/>
                <w:vertAlign w:val="superscript"/>
              </w:rPr>
              <w:t>(2)</w:t>
            </w:r>
            <w:r>
              <w:rPr>
                <w:sz w:val="22"/>
                <w:szCs w:val="22"/>
              </w:rPr>
              <w:t xml:space="preserve"> </w:t>
            </w:r>
            <w:r>
              <w:rPr>
                <w:sz w:val="22"/>
                <w:szCs w:val="22"/>
                <w:vertAlign w:val="superscript"/>
              </w:rPr>
              <w:t>(5)</w:t>
            </w:r>
          </w:p>
        </w:tc>
        <w:tc>
          <w:tcPr>
            <w:tcW w:w="1605" w:type="dxa"/>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0" w14:textId="77777777" w:rsidR="005D5F1E" w:rsidRDefault="00000000">
            <w:pPr>
              <w:jc w:val="right"/>
              <w:rPr>
                <w:sz w:val="22"/>
                <w:szCs w:val="22"/>
              </w:rPr>
            </w:pPr>
            <w:r>
              <w:rPr>
                <w:sz w:val="22"/>
                <w:szCs w:val="22"/>
              </w:rPr>
              <w:t>1 393 936</w:t>
            </w:r>
          </w:p>
        </w:tc>
        <w:tc>
          <w:tcPr>
            <w:tcW w:w="1605" w:type="dxa"/>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1" w14:textId="77777777" w:rsidR="005D5F1E" w:rsidRDefault="00000000">
            <w:pPr>
              <w:jc w:val="right"/>
              <w:rPr>
                <w:sz w:val="22"/>
                <w:szCs w:val="22"/>
              </w:rPr>
            </w:pPr>
            <w:r>
              <w:rPr>
                <w:sz w:val="22"/>
                <w:szCs w:val="22"/>
              </w:rPr>
              <w:t>70,5</w:t>
            </w:r>
          </w:p>
        </w:tc>
      </w:tr>
      <w:tr w:rsidR="005D5F1E" w14:paraId="31EFBEDF"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2" w14:textId="77777777" w:rsidR="005D5F1E" w:rsidRDefault="00000000">
            <w:pPr>
              <w:jc w:val="left"/>
              <w:rPr>
                <w:sz w:val="22"/>
                <w:szCs w:val="22"/>
              </w:rPr>
            </w:pPr>
            <w:r>
              <w:rPr>
                <w:sz w:val="22"/>
                <w:szCs w:val="22"/>
              </w:rPr>
              <w:t xml:space="preserve">International Business Machines Corp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4" w14:textId="77777777" w:rsidR="005D5F1E" w:rsidRDefault="00000000">
            <w:pPr>
              <w:jc w:val="right"/>
              <w:rPr>
                <w:sz w:val="22"/>
                <w:szCs w:val="22"/>
              </w:rPr>
            </w:pPr>
            <w:r>
              <w:rPr>
                <w:sz w:val="22"/>
                <w:szCs w:val="22"/>
              </w:rPr>
              <w:t>208 434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5" w14:textId="77777777" w:rsidR="005D5F1E" w:rsidRDefault="00000000">
            <w:pPr>
              <w:jc w:val="right"/>
              <w:rPr>
                <w:sz w:val="22"/>
                <w:szCs w:val="22"/>
              </w:rPr>
            </w:pPr>
            <w:r>
              <w:rPr>
                <w:sz w:val="22"/>
                <w:szCs w:val="22"/>
              </w:rPr>
              <w:t>84,6</w:t>
            </w:r>
          </w:p>
        </w:tc>
      </w:tr>
      <w:tr w:rsidR="005D5F1E" w14:paraId="557A375E"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6" w14:textId="77777777" w:rsidR="005D5F1E" w:rsidRDefault="00000000">
            <w:pPr>
              <w:jc w:val="left"/>
              <w:rPr>
                <w:sz w:val="22"/>
                <w:szCs w:val="22"/>
              </w:rPr>
            </w:pPr>
            <w:r>
              <w:rPr>
                <w:sz w:val="22"/>
                <w:szCs w:val="22"/>
              </w:rPr>
              <w:t xml:space="preserve">Kongsberg Gruppen ASA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8" w14:textId="77777777" w:rsidR="005D5F1E" w:rsidRDefault="00000000">
            <w:pPr>
              <w:jc w:val="right"/>
              <w:rPr>
                <w:sz w:val="22"/>
                <w:szCs w:val="22"/>
              </w:rPr>
            </w:pPr>
            <w:r>
              <w:rPr>
                <w:sz w:val="22"/>
                <w:szCs w:val="22"/>
              </w:rPr>
              <w:t>927 275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9" w14:textId="77777777" w:rsidR="005D5F1E" w:rsidRDefault="00000000">
            <w:pPr>
              <w:jc w:val="right"/>
              <w:rPr>
                <w:sz w:val="22"/>
                <w:szCs w:val="22"/>
              </w:rPr>
            </w:pPr>
            <w:r>
              <w:rPr>
                <w:sz w:val="22"/>
                <w:szCs w:val="22"/>
              </w:rPr>
              <w:t>32,6</w:t>
            </w:r>
          </w:p>
        </w:tc>
      </w:tr>
      <w:tr w:rsidR="005D5F1E" w14:paraId="4CAB007E"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A" w14:textId="77777777" w:rsidR="005D5F1E" w:rsidRDefault="00000000">
            <w:pPr>
              <w:jc w:val="left"/>
              <w:rPr>
                <w:sz w:val="22"/>
                <w:szCs w:val="22"/>
              </w:rPr>
            </w:pPr>
            <w:r>
              <w:rPr>
                <w:sz w:val="22"/>
                <w:szCs w:val="22"/>
              </w:rPr>
              <w:t xml:space="preserve">L3Harris Technologies Inc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(5)</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C" w14:textId="77777777" w:rsidR="005D5F1E" w:rsidRDefault="00000000">
            <w:pPr>
              <w:jc w:val="right"/>
              <w:rPr>
                <w:sz w:val="22"/>
                <w:szCs w:val="22"/>
              </w:rPr>
            </w:pPr>
            <w:r>
              <w:rPr>
                <w:sz w:val="22"/>
                <w:szCs w:val="22"/>
              </w:rPr>
              <w:t>382 032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D" w14:textId="77777777" w:rsidR="005D5F1E" w:rsidRDefault="00000000">
            <w:pPr>
              <w:jc w:val="right"/>
              <w:rPr>
                <w:sz w:val="22"/>
                <w:szCs w:val="22"/>
              </w:rPr>
            </w:pPr>
            <w:r>
              <w:rPr>
                <w:sz w:val="22"/>
                <w:szCs w:val="22"/>
              </w:rPr>
              <w:t>153,7</w:t>
            </w:r>
          </w:p>
        </w:tc>
      </w:tr>
      <w:tr w:rsidR="005D5F1E" w14:paraId="573EB877"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1E" w14:textId="77777777" w:rsidR="005D5F1E" w:rsidRDefault="00000000">
            <w:pPr>
              <w:jc w:val="left"/>
              <w:rPr>
                <w:sz w:val="22"/>
                <w:szCs w:val="22"/>
              </w:rPr>
            </w:pPr>
            <w:r>
              <w:rPr>
                <w:sz w:val="22"/>
                <w:szCs w:val="22"/>
              </w:rPr>
              <w:t xml:space="preserve">Leonardo SpA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(4)</w:t>
            </w:r>
            <w:r>
              <w:rPr>
                <w:sz w:val="22"/>
                <w:szCs w:val="22"/>
              </w:rPr>
              <w:t xml:space="preserve"> </w:t>
            </w:r>
            <w:r>
              <w:rPr>
                <w:sz w:val="22"/>
                <w:szCs w:val="22"/>
                <w:vertAlign w:val="superscript"/>
              </w:rPr>
              <w:t>(5)</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0" w14:textId="77777777" w:rsidR="005D5F1E" w:rsidRDefault="00000000">
            <w:pPr>
              <w:jc w:val="right"/>
              <w:rPr>
                <w:sz w:val="22"/>
                <w:szCs w:val="22"/>
              </w:rPr>
            </w:pPr>
            <w:r>
              <w:rPr>
                <w:sz w:val="22"/>
                <w:szCs w:val="22"/>
              </w:rPr>
              <w:t>183 780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1" w14:textId="77777777" w:rsidR="005D5F1E" w:rsidRDefault="00000000">
            <w:pPr>
              <w:jc w:val="right"/>
              <w:rPr>
                <w:sz w:val="22"/>
                <w:szCs w:val="22"/>
              </w:rPr>
            </w:pPr>
            <w:r>
              <w:rPr>
                <w:sz w:val="22"/>
                <w:szCs w:val="22"/>
              </w:rPr>
              <w:t>14,5</w:t>
            </w:r>
          </w:p>
        </w:tc>
      </w:tr>
      <w:tr w:rsidR="005D5F1E" w14:paraId="1C378D24"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2" w14:textId="77777777" w:rsidR="005D5F1E" w:rsidRDefault="00000000">
            <w:pPr>
              <w:jc w:val="left"/>
              <w:rPr>
                <w:sz w:val="22"/>
                <w:szCs w:val="22"/>
              </w:rPr>
            </w:pPr>
            <w:r>
              <w:rPr>
                <w:sz w:val="22"/>
                <w:szCs w:val="22"/>
              </w:rPr>
              <w:t xml:space="preserve">Logitech International SA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4" w14:textId="77777777" w:rsidR="005D5F1E" w:rsidRDefault="00000000">
            <w:pPr>
              <w:jc w:val="right"/>
              <w:rPr>
                <w:sz w:val="22"/>
                <w:szCs w:val="22"/>
              </w:rPr>
            </w:pPr>
            <w:r>
              <w:rPr>
                <w:sz w:val="22"/>
                <w:szCs w:val="22"/>
              </w:rPr>
              <w:t>1 326 296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5" w14:textId="77777777" w:rsidR="005D5F1E" w:rsidRDefault="00000000">
            <w:pPr>
              <w:jc w:val="right"/>
              <w:rPr>
                <w:sz w:val="22"/>
                <w:szCs w:val="22"/>
              </w:rPr>
            </w:pPr>
            <w:r>
              <w:rPr>
                <w:sz w:val="22"/>
                <w:szCs w:val="22"/>
              </w:rPr>
              <w:t>187,1</w:t>
            </w:r>
          </w:p>
        </w:tc>
      </w:tr>
      <w:tr w:rsidR="005D5F1E" w14:paraId="1A2E64BD"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6" w14:textId="77777777" w:rsidR="005D5F1E" w:rsidRDefault="00000000">
            <w:pPr>
              <w:jc w:val="left"/>
              <w:rPr>
                <w:sz w:val="22"/>
                <w:szCs w:val="22"/>
              </w:rPr>
            </w:pPr>
            <w:r>
              <w:rPr>
                <w:sz w:val="22"/>
                <w:szCs w:val="22"/>
              </w:rPr>
              <w:t xml:space="preserve">Mercedes Benz Group AG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8" w14:textId="77777777" w:rsidR="005D5F1E" w:rsidRDefault="00000000">
            <w:pPr>
              <w:jc w:val="right"/>
              <w:rPr>
                <w:sz w:val="22"/>
                <w:szCs w:val="22"/>
              </w:rPr>
            </w:pPr>
            <w:r>
              <w:rPr>
                <w:sz w:val="22"/>
                <w:szCs w:val="22"/>
              </w:rPr>
              <w:t>765 839</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9" w14:textId="77777777" w:rsidR="005D5F1E" w:rsidRDefault="00000000">
            <w:pPr>
              <w:jc w:val="right"/>
              <w:rPr>
                <w:sz w:val="22"/>
                <w:szCs w:val="22"/>
              </w:rPr>
            </w:pPr>
            <w:r>
              <w:rPr>
                <w:sz w:val="22"/>
                <w:szCs w:val="22"/>
              </w:rPr>
              <w:t>74,1</w:t>
            </w:r>
          </w:p>
        </w:tc>
      </w:tr>
      <w:tr w:rsidR="005D5F1E" w14:paraId="00DB6528" w14:textId="77777777">
        <w:trPr>
          <w:trHeight w:val="453"/>
        </w:trPr>
        <w:tc>
          <w:tcPr>
            <w:tcW w:w="3735" w:type="dxa"/>
            <w:vMerge w:val="restart"/>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A" w14:textId="77777777" w:rsidR="005D5F1E" w:rsidRDefault="00000000">
            <w:pPr>
              <w:jc w:val="left"/>
              <w:rPr>
                <w:sz w:val="22"/>
                <w:szCs w:val="22"/>
              </w:rPr>
            </w:pPr>
            <w:r>
              <w:rPr>
                <w:sz w:val="22"/>
                <w:szCs w:val="22"/>
              </w:rPr>
              <w:t xml:space="preserve">Meta Platforms Inc </w:t>
            </w:r>
            <w:r>
              <w:rPr>
                <w:sz w:val="22"/>
                <w:szCs w:val="22"/>
                <w:vertAlign w:val="superscript"/>
              </w:rPr>
              <w:t>(2)</w:t>
            </w:r>
            <w:r>
              <w:rPr>
                <w:sz w:val="22"/>
                <w:szCs w:val="22"/>
              </w:rPr>
              <w:t xml:space="preserve"> </w:t>
            </w:r>
            <w:r>
              <w:rPr>
                <w:sz w:val="22"/>
                <w:szCs w:val="22"/>
                <w:vertAlign w:val="superscript"/>
              </w:rPr>
              <w:t>(5)</w:t>
            </w: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B" w14:textId="77777777" w:rsidR="005D5F1E" w:rsidRDefault="00000000">
            <w:pPr>
              <w:jc w:val="left"/>
              <w:rPr>
                <w:sz w:val="22"/>
                <w:szCs w:val="22"/>
              </w:rPr>
            </w:pPr>
            <w:r>
              <w:rPr>
                <w:sz w:val="22"/>
                <w:szCs w:val="22"/>
              </w:rPr>
              <w:t>Classe A</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C" w14:textId="77777777" w:rsidR="005D5F1E" w:rsidRDefault="00000000">
            <w:pPr>
              <w:jc w:val="right"/>
              <w:rPr>
                <w:sz w:val="22"/>
                <w:szCs w:val="22"/>
              </w:rPr>
            </w:pPr>
            <w:r>
              <w:rPr>
                <w:sz w:val="22"/>
                <w:szCs w:val="22"/>
              </w:rPr>
              <w:t>1 915 837</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D" w14:textId="77777777" w:rsidR="005D5F1E" w:rsidRDefault="00000000">
            <w:pPr>
              <w:jc w:val="right"/>
              <w:rPr>
                <w:sz w:val="22"/>
                <w:szCs w:val="22"/>
              </w:rPr>
            </w:pPr>
            <w:r>
              <w:rPr>
                <w:sz w:val="22"/>
                <w:szCs w:val="22"/>
              </w:rPr>
              <w:t>1 733,5</w:t>
            </w:r>
          </w:p>
        </w:tc>
      </w:tr>
      <w:tr w:rsidR="005D5F1E" w14:paraId="7BC44F5F" w14:textId="77777777">
        <w:trPr>
          <w:trHeight w:val="453"/>
        </w:trPr>
        <w:tc>
          <w:tcPr>
            <w:tcW w:w="3735" w:type="dxa"/>
            <w:vMerge/>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E" w14:textId="77777777" w:rsidR="005D5F1E" w:rsidRDefault="005D5F1E">
            <w:pPr>
              <w:spacing w:before="120"/>
              <w:rPr>
                <w:b/>
                <w:bCs/>
                <w:sz w:val="20"/>
                <w:szCs w:val="20"/>
              </w:rPr>
            </w:pP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2F" w14:textId="77777777" w:rsidR="005D5F1E" w:rsidRDefault="00000000">
            <w:pPr>
              <w:jc w:val="left"/>
              <w:rPr>
                <w:sz w:val="22"/>
                <w:szCs w:val="22"/>
              </w:rPr>
            </w:pPr>
            <w:r>
              <w:rPr>
                <w:sz w:val="22"/>
                <w:szCs w:val="22"/>
              </w:rPr>
              <w:t>Obligations</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0" w14:textId="77777777" w:rsidR="005D5F1E" w:rsidRDefault="00000000">
            <w:pPr>
              <w:jc w:val="right"/>
              <w:rPr>
                <w:sz w:val="22"/>
                <w:szCs w:val="22"/>
              </w:rPr>
            </w:pPr>
            <w:r>
              <w:rPr>
                <w:sz w:val="22"/>
                <w:szCs w:val="22"/>
              </w:rPr>
              <w:t>-</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1" w14:textId="77777777" w:rsidR="005D5F1E" w:rsidRDefault="00000000">
            <w:pPr>
              <w:jc w:val="right"/>
              <w:rPr>
                <w:sz w:val="22"/>
                <w:szCs w:val="22"/>
              </w:rPr>
            </w:pPr>
            <w:r>
              <w:rPr>
                <w:sz w:val="22"/>
                <w:szCs w:val="22"/>
              </w:rPr>
              <w:t>51,1</w:t>
            </w:r>
          </w:p>
        </w:tc>
      </w:tr>
      <w:tr w:rsidR="005D5F1E" w14:paraId="3525F749"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2" w14:textId="77777777" w:rsidR="005D5F1E" w:rsidRDefault="00000000">
            <w:pPr>
              <w:jc w:val="left"/>
              <w:rPr>
                <w:sz w:val="22"/>
                <w:szCs w:val="22"/>
              </w:rPr>
            </w:pPr>
            <w:r>
              <w:rPr>
                <w:sz w:val="22"/>
                <w:szCs w:val="22"/>
              </w:rPr>
              <w:t xml:space="preserve">Microsoft Corp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4" w14:textId="77777777" w:rsidR="005D5F1E" w:rsidRDefault="00000000">
            <w:pPr>
              <w:jc w:val="right"/>
              <w:rPr>
                <w:sz w:val="22"/>
                <w:szCs w:val="22"/>
              </w:rPr>
            </w:pPr>
            <w:r>
              <w:rPr>
                <w:sz w:val="22"/>
                <w:szCs w:val="22"/>
              </w:rPr>
              <w:t>6 397 356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5" w14:textId="77777777" w:rsidR="005D5F1E" w:rsidRDefault="00000000">
            <w:pPr>
              <w:jc w:val="right"/>
              <w:rPr>
                <w:sz w:val="22"/>
                <w:szCs w:val="22"/>
              </w:rPr>
            </w:pPr>
            <w:r>
              <w:rPr>
                <w:sz w:val="22"/>
                <w:szCs w:val="22"/>
              </w:rPr>
              <w:t>4 240,9</w:t>
            </w:r>
          </w:p>
        </w:tc>
      </w:tr>
      <w:tr w:rsidR="005D5F1E" w14:paraId="0C8C6FA2"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6" w14:textId="77777777" w:rsidR="005D5F1E" w:rsidRDefault="00000000">
            <w:pPr>
              <w:jc w:val="left"/>
              <w:rPr>
                <w:sz w:val="22"/>
                <w:szCs w:val="22"/>
              </w:rPr>
            </w:pPr>
            <w:r>
              <w:rPr>
                <w:sz w:val="22"/>
                <w:szCs w:val="22"/>
              </w:rPr>
              <w:t xml:space="preserve">Minerals Technologies Inc </w:t>
            </w:r>
            <w:r>
              <w:rPr>
                <w:sz w:val="22"/>
                <w:szCs w:val="22"/>
                <w:vertAlign w:val="superscript"/>
              </w:rPr>
              <w:t>(2)</w:t>
            </w:r>
            <w:r>
              <w:rPr>
                <w:sz w:val="22"/>
                <w:szCs w:val="22"/>
              </w:rPr>
              <w:t xml:space="preserve"> </w:t>
            </w:r>
            <w:r>
              <w:rPr>
                <w:sz w:val="22"/>
                <w:szCs w:val="22"/>
                <w:vertAlign w:val="superscript"/>
              </w:rPr>
              <w:t>(4)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8" w14:textId="77777777" w:rsidR="005D5F1E" w:rsidRDefault="00000000">
            <w:pPr>
              <w:jc w:val="right"/>
              <w:rPr>
                <w:sz w:val="22"/>
                <w:szCs w:val="22"/>
              </w:rPr>
            </w:pPr>
            <w:r>
              <w:rPr>
                <w:sz w:val="22"/>
                <w:szCs w:val="22"/>
              </w:rPr>
              <w:t>62 000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9" w14:textId="77777777" w:rsidR="005D5F1E" w:rsidRDefault="00000000">
            <w:pPr>
              <w:jc w:val="right"/>
              <w:rPr>
                <w:sz w:val="22"/>
                <w:szCs w:val="22"/>
              </w:rPr>
            </w:pPr>
            <w:r>
              <w:rPr>
                <w:sz w:val="22"/>
                <w:szCs w:val="22"/>
              </w:rPr>
              <w:t>5,2</w:t>
            </w:r>
          </w:p>
        </w:tc>
      </w:tr>
      <w:tr w:rsidR="005D5F1E" w14:paraId="02A3519A"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A" w14:textId="77777777" w:rsidR="005D5F1E" w:rsidRDefault="00000000">
            <w:pPr>
              <w:jc w:val="left"/>
              <w:rPr>
                <w:sz w:val="22"/>
                <w:szCs w:val="22"/>
              </w:rPr>
            </w:pPr>
            <w:r>
              <w:rPr>
                <w:sz w:val="22"/>
                <w:szCs w:val="22"/>
              </w:rPr>
              <w:t xml:space="preserve">Mitsubishi Corp </w:t>
            </w:r>
            <w:r>
              <w:rPr>
                <w:sz w:val="22"/>
                <w:szCs w:val="22"/>
                <w:vertAlign w:val="superscript"/>
              </w:rPr>
              <w:t>(2)</w:t>
            </w:r>
            <w:r>
              <w:rPr>
                <w:sz w:val="22"/>
                <w:szCs w:val="22"/>
              </w:rPr>
              <w:t xml:space="preserve"> </w:t>
            </w:r>
            <w:r>
              <w:rPr>
                <w:sz w:val="22"/>
                <w:szCs w:val="22"/>
                <w:vertAlign w:val="superscript"/>
              </w:rPr>
              <w:t>(4)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C" w14:textId="77777777" w:rsidR="005D5F1E" w:rsidRDefault="00000000">
            <w:pPr>
              <w:jc w:val="right"/>
              <w:rPr>
                <w:sz w:val="22"/>
                <w:szCs w:val="22"/>
              </w:rPr>
            </w:pPr>
            <w:r>
              <w:rPr>
                <w:sz w:val="22"/>
                <w:szCs w:val="22"/>
              </w:rPr>
              <w:t>360 585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D" w14:textId="77777777" w:rsidR="005D5F1E" w:rsidRDefault="00000000">
            <w:pPr>
              <w:jc w:val="right"/>
              <w:rPr>
                <w:sz w:val="22"/>
                <w:szCs w:val="22"/>
              </w:rPr>
            </w:pPr>
            <w:r>
              <w:rPr>
                <w:sz w:val="22"/>
                <w:szCs w:val="22"/>
              </w:rPr>
              <w:t>11,3</w:t>
            </w:r>
          </w:p>
        </w:tc>
      </w:tr>
      <w:tr w:rsidR="005D5F1E" w14:paraId="4E7E39D1"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3E" w14:textId="77777777" w:rsidR="005D5F1E" w:rsidRDefault="00000000">
            <w:pPr>
              <w:jc w:val="left"/>
              <w:rPr>
                <w:sz w:val="22"/>
                <w:szCs w:val="22"/>
              </w:rPr>
            </w:pPr>
            <w:r>
              <w:rPr>
                <w:sz w:val="22"/>
                <w:szCs w:val="22"/>
              </w:rPr>
              <w:t xml:space="preserve">Motorola Solutions </w:t>
            </w:r>
            <w:r>
              <w:rPr>
                <w:sz w:val="22"/>
                <w:szCs w:val="22"/>
                <w:vertAlign w:val="superscript"/>
              </w:rPr>
              <w:t>(1)</w:t>
            </w:r>
            <w:r>
              <w:rPr>
                <w:sz w:val="22"/>
                <w:szCs w:val="22"/>
              </w:rPr>
              <w:t xml:space="preserve">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0" w14:textId="77777777" w:rsidR="005D5F1E" w:rsidRDefault="00000000">
            <w:pPr>
              <w:jc w:val="right"/>
              <w:rPr>
                <w:sz w:val="22"/>
                <w:szCs w:val="22"/>
              </w:rPr>
            </w:pPr>
            <w:r>
              <w:rPr>
                <w:sz w:val="22"/>
                <w:szCs w:val="22"/>
              </w:rPr>
              <w:t>270 919</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1" w14:textId="77777777" w:rsidR="005D5F1E" w:rsidRDefault="00000000">
            <w:pPr>
              <w:jc w:val="right"/>
              <w:rPr>
                <w:sz w:val="22"/>
                <w:szCs w:val="22"/>
              </w:rPr>
            </w:pPr>
            <w:r>
              <w:rPr>
                <w:sz w:val="22"/>
                <w:szCs w:val="22"/>
              </w:rPr>
              <w:t>142,4</w:t>
            </w:r>
          </w:p>
        </w:tc>
      </w:tr>
      <w:tr w:rsidR="005D5F1E" w14:paraId="5B7CDB99"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2" w14:textId="77777777" w:rsidR="005D5F1E" w:rsidRDefault="00000000">
            <w:pPr>
              <w:jc w:val="left"/>
              <w:rPr>
                <w:sz w:val="22"/>
                <w:szCs w:val="22"/>
              </w:rPr>
            </w:pPr>
            <w:r>
              <w:rPr>
                <w:sz w:val="22"/>
                <w:szCs w:val="22"/>
              </w:rPr>
              <w:t xml:space="preserve">NVIDIA Corp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4" w14:textId="77777777" w:rsidR="005D5F1E" w:rsidRDefault="00000000">
            <w:pPr>
              <w:jc w:val="right"/>
              <w:rPr>
                <w:sz w:val="22"/>
                <w:szCs w:val="22"/>
              </w:rPr>
            </w:pPr>
            <w:r>
              <w:rPr>
                <w:sz w:val="22"/>
                <w:szCs w:val="22"/>
              </w:rPr>
              <w:t>17 181 325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5" w14:textId="77777777" w:rsidR="005D5F1E" w:rsidRDefault="00000000">
            <w:pPr>
              <w:jc w:val="right"/>
              <w:rPr>
                <w:sz w:val="22"/>
                <w:szCs w:val="22"/>
              </w:rPr>
            </w:pPr>
            <w:r>
              <w:rPr>
                <w:sz w:val="22"/>
                <w:szCs w:val="22"/>
              </w:rPr>
              <w:t>4 392,3</w:t>
            </w:r>
          </w:p>
        </w:tc>
      </w:tr>
      <w:tr w:rsidR="005D5F1E" w14:paraId="600150CD"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6" w14:textId="77777777" w:rsidR="005D5F1E" w:rsidRDefault="00000000">
            <w:pPr>
              <w:jc w:val="left"/>
              <w:rPr>
                <w:sz w:val="22"/>
                <w:szCs w:val="22"/>
              </w:rPr>
            </w:pPr>
            <w:r>
              <w:rPr>
                <w:sz w:val="22"/>
                <w:szCs w:val="22"/>
              </w:rPr>
              <w:t xml:space="preserve">Oracle Corp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8" w14:textId="77777777" w:rsidR="005D5F1E" w:rsidRDefault="00000000">
            <w:pPr>
              <w:jc w:val="right"/>
              <w:rPr>
                <w:sz w:val="22"/>
                <w:szCs w:val="22"/>
              </w:rPr>
            </w:pPr>
            <w:r>
              <w:rPr>
                <w:sz w:val="22"/>
                <w:szCs w:val="22"/>
              </w:rPr>
              <w:t>44 820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9" w14:textId="77777777" w:rsidR="005D5F1E" w:rsidRDefault="00000000">
            <w:pPr>
              <w:jc w:val="right"/>
              <w:rPr>
                <w:sz w:val="22"/>
                <w:szCs w:val="22"/>
              </w:rPr>
            </w:pPr>
            <w:r>
              <w:rPr>
                <w:sz w:val="22"/>
                <w:szCs w:val="22"/>
              </w:rPr>
              <w:t>12</w:t>
            </w:r>
          </w:p>
        </w:tc>
      </w:tr>
      <w:tr w:rsidR="005D5F1E" w14:paraId="2D85A89B"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A" w14:textId="77777777" w:rsidR="005D5F1E" w:rsidRDefault="00000000">
            <w:pPr>
              <w:jc w:val="left"/>
              <w:rPr>
                <w:sz w:val="22"/>
                <w:szCs w:val="22"/>
              </w:rPr>
            </w:pPr>
            <w:r>
              <w:rPr>
                <w:sz w:val="22"/>
                <w:szCs w:val="22"/>
              </w:rPr>
              <w:t xml:space="preserve">Oshkosh Corp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C" w14:textId="77777777" w:rsidR="005D5F1E" w:rsidRDefault="00000000">
            <w:pPr>
              <w:jc w:val="right"/>
              <w:rPr>
                <w:sz w:val="22"/>
                <w:szCs w:val="22"/>
              </w:rPr>
            </w:pPr>
            <w:r>
              <w:rPr>
                <w:sz w:val="22"/>
                <w:szCs w:val="22"/>
              </w:rPr>
              <w:t>263 239</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D" w14:textId="77777777" w:rsidR="005D5F1E" w:rsidRDefault="00000000">
            <w:pPr>
              <w:jc w:val="right"/>
              <w:rPr>
                <w:sz w:val="22"/>
                <w:szCs w:val="22"/>
              </w:rPr>
            </w:pPr>
            <w:r>
              <w:rPr>
                <w:sz w:val="22"/>
                <w:szCs w:val="22"/>
              </w:rPr>
              <w:t>45,3</w:t>
            </w:r>
          </w:p>
        </w:tc>
      </w:tr>
      <w:tr w:rsidR="005D5F1E" w14:paraId="7BA21DDE"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4E" w14:textId="77777777" w:rsidR="005D5F1E" w:rsidRDefault="00000000">
            <w:pPr>
              <w:jc w:val="left"/>
              <w:rPr>
                <w:sz w:val="22"/>
                <w:szCs w:val="22"/>
              </w:rPr>
            </w:pPr>
            <w:r>
              <w:rPr>
                <w:sz w:val="22"/>
                <w:szCs w:val="22"/>
              </w:rPr>
              <w:t xml:space="preserve">Palantir Technologies Inc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0" w14:textId="77777777" w:rsidR="005D5F1E" w:rsidRDefault="00000000">
            <w:pPr>
              <w:jc w:val="right"/>
              <w:rPr>
                <w:sz w:val="22"/>
                <w:szCs w:val="22"/>
              </w:rPr>
            </w:pPr>
            <w:r>
              <w:rPr>
                <w:sz w:val="22"/>
                <w:szCs w:val="22"/>
              </w:rPr>
              <w:t>22 331</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1" w14:textId="77777777" w:rsidR="005D5F1E" w:rsidRDefault="00000000">
            <w:pPr>
              <w:jc w:val="right"/>
              <w:rPr>
                <w:sz w:val="22"/>
                <w:szCs w:val="22"/>
              </w:rPr>
            </w:pPr>
            <w:r>
              <w:rPr>
                <w:sz w:val="22"/>
                <w:szCs w:val="22"/>
              </w:rPr>
              <w:t>5,4</w:t>
            </w:r>
          </w:p>
        </w:tc>
      </w:tr>
      <w:tr w:rsidR="005D5F1E" w14:paraId="1560CC81"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2" w14:textId="77777777" w:rsidR="005D5F1E" w:rsidRDefault="00000000">
            <w:pPr>
              <w:jc w:val="left"/>
              <w:rPr>
                <w:sz w:val="22"/>
                <w:szCs w:val="22"/>
              </w:rPr>
            </w:pPr>
            <w:r>
              <w:rPr>
                <w:sz w:val="22"/>
                <w:szCs w:val="22"/>
              </w:rPr>
              <w:t xml:space="preserve">PayPal Holdings Inc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4" w14:textId="77777777" w:rsidR="005D5F1E" w:rsidRDefault="00000000">
            <w:pPr>
              <w:jc w:val="right"/>
              <w:rPr>
                <w:sz w:val="22"/>
                <w:szCs w:val="22"/>
              </w:rPr>
            </w:pPr>
            <w:r>
              <w:rPr>
                <w:sz w:val="22"/>
                <w:szCs w:val="22"/>
              </w:rPr>
              <w:t>2 061 821</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5" w14:textId="77777777" w:rsidR="005D5F1E" w:rsidRDefault="00000000">
            <w:pPr>
              <w:jc w:val="right"/>
              <w:rPr>
                <w:sz w:val="22"/>
                <w:szCs w:val="22"/>
              </w:rPr>
            </w:pPr>
            <w:r>
              <w:rPr>
                <w:sz w:val="22"/>
                <w:szCs w:val="22"/>
              </w:rPr>
              <w:t>165</w:t>
            </w:r>
          </w:p>
        </w:tc>
      </w:tr>
      <w:tr w:rsidR="005D5F1E" w14:paraId="3D923845"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6" w14:textId="77777777" w:rsidR="005D5F1E" w:rsidRDefault="00000000">
            <w:pPr>
              <w:jc w:val="left"/>
              <w:rPr>
                <w:sz w:val="22"/>
                <w:szCs w:val="22"/>
              </w:rPr>
            </w:pPr>
            <w:r>
              <w:rPr>
                <w:sz w:val="22"/>
                <w:szCs w:val="22"/>
              </w:rPr>
              <w:t xml:space="preserve">Phoenix Financial Ltd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8" w14:textId="77777777" w:rsidR="005D5F1E" w:rsidRDefault="00000000">
            <w:pPr>
              <w:jc w:val="right"/>
              <w:rPr>
                <w:sz w:val="22"/>
                <w:szCs w:val="22"/>
              </w:rPr>
            </w:pPr>
            <w:r>
              <w:rPr>
                <w:sz w:val="22"/>
                <w:szCs w:val="22"/>
              </w:rPr>
              <w:t>175 500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9" w14:textId="77777777" w:rsidR="005D5F1E" w:rsidRDefault="00000000">
            <w:pPr>
              <w:jc w:val="right"/>
              <w:rPr>
                <w:sz w:val="22"/>
                <w:szCs w:val="22"/>
              </w:rPr>
            </w:pPr>
            <w:r>
              <w:rPr>
                <w:sz w:val="22"/>
                <w:szCs w:val="22"/>
              </w:rPr>
              <w:t>9,9</w:t>
            </w:r>
          </w:p>
        </w:tc>
      </w:tr>
      <w:tr w:rsidR="005D5F1E" w14:paraId="2D858CE1"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A" w14:textId="77777777" w:rsidR="005D5F1E" w:rsidRDefault="00000000">
            <w:pPr>
              <w:jc w:val="left"/>
              <w:rPr>
                <w:color w:val="467886"/>
                <w:sz w:val="22"/>
                <w:szCs w:val="22"/>
                <w:u w:val="single"/>
              </w:rPr>
            </w:pPr>
            <w:r>
              <w:rPr>
                <w:sz w:val="22"/>
                <w:szCs w:val="22"/>
              </w:rPr>
              <w:t xml:space="preserve">QinetiQ Group PLC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C" w14:textId="77777777" w:rsidR="005D5F1E" w:rsidRDefault="00000000">
            <w:pPr>
              <w:jc w:val="right"/>
              <w:rPr>
                <w:sz w:val="22"/>
                <w:szCs w:val="22"/>
              </w:rPr>
            </w:pPr>
            <w:r>
              <w:rPr>
                <w:sz w:val="22"/>
                <w:szCs w:val="22"/>
              </w:rPr>
              <w:t>547 400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D" w14:textId="77777777" w:rsidR="005D5F1E" w:rsidRDefault="00000000">
            <w:pPr>
              <w:jc w:val="right"/>
              <w:rPr>
                <w:sz w:val="22"/>
                <w:szCs w:val="22"/>
              </w:rPr>
            </w:pPr>
            <w:r>
              <w:rPr>
                <w:sz w:val="22"/>
                <w:szCs w:val="22"/>
              </w:rPr>
              <w:t>4,5</w:t>
            </w:r>
          </w:p>
        </w:tc>
      </w:tr>
      <w:tr w:rsidR="005D5F1E" w14:paraId="777A5719"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5E" w14:textId="77777777" w:rsidR="005D5F1E" w:rsidRDefault="00000000">
            <w:pPr>
              <w:jc w:val="left"/>
              <w:rPr>
                <w:color w:val="467886"/>
                <w:sz w:val="22"/>
                <w:szCs w:val="22"/>
                <w:u w:val="single"/>
              </w:rPr>
            </w:pPr>
            <w:r>
              <w:rPr>
                <w:sz w:val="22"/>
                <w:szCs w:val="22"/>
              </w:rPr>
              <w:t xml:space="preserve">Rheinmetall AG </w:t>
            </w:r>
            <w:r>
              <w:rPr>
                <w:sz w:val="22"/>
                <w:szCs w:val="22"/>
                <w:vertAlign w:val="superscript"/>
              </w:rPr>
              <w:t>(3)</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0" w14:textId="77777777" w:rsidR="005D5F1E" w:rsidRDefault="00000000">
            <w:pPr>
              <w:jc w:val="right"/>
              <w:rPr>
                <w:sz w:val="22"/>
                <w:szCs w:val="22"/>
              </w:rPr>
            </w:pPr>
            <w:r>
              <w:rPr>
                <w:sz w:val="22"/>
                <w:szCs w:val="22"/>
              </w:rPr>
              <w:t>4 953</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1" w14:textId="77777777" w:rsidR="005D5F1E" w:rsidRDefault="00000000">
            <w:pPr>
              <w:jc w:val="right"/>
              <w:rPr>
                <w:sz w:val="22"/>
                <w:szCs w:val="22"/>
              </w:rPr>
            </w:pPr>
            <w:r>
              <w:rPr>
                <w:sz w:val="22"/>
                <w:szCs w:val="22"/>
              </w:rPr>
              <w:t>12,4</w:t>
            </w:r>
          </w:p>
        </w:tc>
      </w:tr>
      <w:tr w:rsidR="005D5F1E" w14:paraId="2B6C3F3D"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2" w14:textId="77777777" w:rsidR="005D5F1E" w:rsidRDefault="00000000">
            <w:pPr>
              <w:jc w:val="left"/>
              <w:rPr>
                <w:sz w:val="22"/>
                <w:szCs w:val="22"/>
              </w:rPr>
            </w:pPr>
            <w:r>
              <w:rPr>
                <w:sz w:val="22"/>
                <w:szCs w:val="22"/>
              </w:rPr>
              <w:t xml:space="preserve">Rolls-Royce Holdings PLC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4" w14:textId="77777777" w:rsidR="005D5F1E" w:rsidRDefault="00000000">
            <w:pPr>
              <w:jc w:val="right"/>
              <w:rPr>
                <w:sz w:val="22"/>
                <w:szCs w:val="22"/>
              </w:rPr>
            </w:pPr>
            <w:r>
              <w:rPr>
                <w:sz w:val="22"/>
                <w:szCs w:val="22"/>
              </w:rPr>
              <w:t>13 628 828</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5" w14:textId="77777777" w:rsidR="005D5F1E" w:rsidRDefault="00000000">
            <w:pPr>
              <w:jc w:val="right"/>
              <w:rPr>
                <w:sz w:val="22"/>
                <w:szCs w:val="22"/>
              </w:rPr>
            </w:pPr>
            <w:r>
              <w:rPr>
                <w:sz w:val="22"/>
                <w:szCs w:val="22"/>
              </w:rPr>
              <w:t>288,9</w:t>
            </w:r>
          </w:p>
        </w:tc>
      </w:tr>
      <w:tr w:rsidR="005D5F1E" w14:paraId="72C2C306"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6" w14:textId="77777777" w:rsidR="005D5F1E" w:rsidRDefault="00000000">
            <w:pPr>
              <w:jc w:val="left"/>
              <w:rPr>
                <w:sz w:val="22"/>
                <w:szCs w:val="22"/>
              </w:rPr>
            </w:pPr>
            <w:r>
              <w:rPr>
                <w:sz w:val="22"/>
                <w:szCs w:val="22"/>
              </w:rPr>
              <w:lastRenderedPageBreak/>
              <w:t xml:space="preserve">RTX Corp </w:t>
            </w:r>
            <w:r>
              <w:rPr>
                <w:sz w:val="22"/>
                <w:szCs w:val="22"/>
                <w:vertAlign w:val="superscript"/>
              </w:rPr>
              <w:t>(2)</w:t>
            </w:r>
            <w:r>
              <w:rPr>
                <w:sz w:val="22"/>
                <w:szCs w:val="22"/>
              </w:rPr>
              <w:t xml:space="preserve"> </w:t>
            </w:r>
            <w:r>
              <w:rPr>
                <w:sz w:val="22"/>
                <w:szCs w:val="22"/>
                <w:vertAlign w:val="superscript"/>
              </w:rPr>
              <w:t>(3)</w:t>
            </w:r>
            <w:r>
              <w:rPr>
                <w:sz w:val="22"/>
                <w:szCs w:val="22"/>
              </w:rPr>
              <w:t xml:space="preserve"> </w:t>
            </w:r>
            <w:r>
              <w:rPr>
                <w:sz w:val="22"/>
                <w:szCs w:val="22"/>
                <w:vertAlign w:val="superscript"/>
              </w:rPr>
              <w:t>(5)</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8" w14:textId="77777777" w:rsidR="005D5F1E" w:rsidRDefault="00000000">
            <w:pPr>
              <w:jc w:val="right"/>
              <w:rPr>
                <w:sz w:val="22"/>
                <w:szCs w:val="22"/>
              </w:rPr>
            </w:pPr>
            <w:r>
              <w:rPr>
                <w:sz w:val="22"/>
                <w:szCs w:val="22"/>
              </w:rPr>
              <w:t>499 361</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9" w14:textId="77777777" w:rsidR="005D5F1E" w:rsidRDefault="00000000">
            <w:pPr>
              <w:jc w:val="right"/>
              <w:rPr>
                <w:sz w:val="22"/>
                <w:szCs w:val="22"/>
              </w:rPr>
            </w:pPr>
            <w:r>
              <w:rPr>
                <w:sz w:val="22"/>
                <w:szCs w:val="22"/>
              </w:rPr>
              <w:t>125,5</w:t>
            </w:r>
          </w:p>
        </w:tc>
      </w:tr>
      <w:tr w:rsidR="005D5F1E" w14:paraId="34C0C267"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A" w14:textId="77777777" w:rsidR="005D5F1E" w:rsidRDefault="00000000">
            <w:pPr>
              <w:jc w:val="left"/>
              <w:rPr>
                <w:sz w:val="22"/>
                <w:szCs w:val="22"/>
              </w:rPr>
            </w:pPr>
            <w:r>
              <w:rPr>
                <w:sz w:val="22"/>
                <w:szCs w:val="22"/>
              </w:rPr>
              <w:t xml:space="preserve">Safran SA </w:t>
            </w:r>
            <w:r>
              <w:rPr>
                <w:sz w:val="22"/>
                <w:szCs w:val="22"/>
                <w:vertAlign w:val="superscript"/>
              </w:rPr>
              <w:t>(3)</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C" w14:textId="77777777" w:rsidR="005D5F1E" w:rsidRDefault="00000000">
            <w:pPr>
              <w:jc w:val="right"/>
              <w:rPr>
                <w:sz w:val="22"/>
                <w:szCs w:val="22"/>
              </w:rPr>
            </w:pPr>
            <w:r>
              <w:rPr>
                <w:sz w:val="22"/>
                <w:szCs w:val="22"/>
              </w:rPr>
              <w:t>428 944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D" w14:textId="77777777" w:rsidR="005D5F1E" w:rsidRDefault="00000000">
            <w:pPr>
              <w:jc w:val="right"/>
              <w:rPr>
                <w:sz w:val="22"/>
                <w:szCs w:val="22"/>
              </w:rPr>
            </w:pPr>
            <w:r>
              <w:rPr>
                <w:sz w:val="22"/>
                <w:szCs w:val="22"/>
              </w:rPr>
              <w:t>205,3</w:t>
            </w:r>
          </w:p>
        </w:tc>
      </w:tr>
      <w:tr w:rsidR="005D5F1E" w14:paraId="61EEC1C2"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6E" w14:textId="77777777" w:rsidR="005D5F1E" w:rsidRDefault="00000000">
            <w:pPr>
              <w:jc w:val="left"/>
              <w:rPr>
                <w:sz w:val="22"/>
                <w:szCs w:val="22"/>
              </w:rPr>
            </w:pPr>
            <w:r>
              <w:rPr>
                <w:sz w:val="22"/>
                <w:szCs w:val="22"/>
              </w:rPr>
              <w:t xml:space="preserve">Siemens AG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0" w14:textId="77777777" w:rsidR="005D5F1E" w:rsidRDefault="00000000">
            <w:pPr>
              <w:jc w:val="right"/>
              <w:rPr>
                <w:sz w:val="22"/>
                <w:szCs w:val="22"/>
              </w:rPr>
            </w:pPr>
            <w:r>
              <w:rPr>
                <w:sz w:val="22"/>
                <w:szCs w:val="22"/>
              </w:rPr>
              <w:t>438 481</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1" w14:textId="77777777" w:rsidR="005D5F1E" w:rsidRDefault="00000000">
            <w:pPr>
              <w:jc w:val="right"/>
              <w:rPr>
                <w:sz w:val="22"/>
                <w:szCs w:val="22"/>
              </w:rPr>
            </w:pPr>
            <w:r>
              <w:rPr>
                <w:sz w:val="22"/>
                <w:szCs w:val="22"/>
              </w:rPr>
              <w:t>168,8</w:t>
            </w:r>
          </w:p>
        </w:tc>
      </w:tr>
      <w:tr w:rsidR="005D5F1E" w14:paraId="1F8C0F3D"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2" w14:textId="77777777" w:rsidR="005D5F1E" w:rsidRDefault="00000000">
            <w:pPr>
              <w:jc w:val="left"/>
              <w:rPr>
                <w:sz w:val="22"/>
                <w:szCs w:val="22"/>
              </w:rPr>
            </w:pPr>
            <w:r>
              <w:rPr>
                <w:sz w:val="22"/>
                <w:szCs w:val="22"/>
              </w:rPr>
              <w:t xml:space="preserve">Smiths Group PLC </w:t>
            </w:r>
            <w:r>
              <w:rPr>
                <w:sz w:val="22"/>
                <w:szCs w:val="22"/>
                <w:vertAlign w:val="superscript"/>
              </w:rPr>
              <w:t>(3)</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4" w14:textId="77777777" w:rsidR="005D5F1E" w:rsidRDefault="00000000">
            <w:pPr>
              <w:jc w:val="right"/>
              <w:rPr>
                <w:sz w:val="22"/>
                <w:szCs w:val="22"/>
              </w:rPr>
            </w:pPr>
            <w:r>
              <w:rPr>
                <w:sz w:val="22"/>
                <w:szCs w:val="22"/>
              </w:rPr>
              <w:t>106 857</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5" w14:textId="77777777" w:rsidR="005D5F1E" w:rsidRDefault="00000000">
            <w:pPr>
              <w:jc w:val="right"/>
              <w:rPr>
                <w:sz w:val="22"/>
                <w:szCs w:val="22"/>
              </w:rPr>
            </w:pPr>
            <w:r>
              <w:rPr>
                <w:sz w:val="22"/>
                <w:szCs w:val="22"/>
              </w:rPr>
              <w:t>4,6</w:t>
            </w:r>
          </w:p>
        </w:tc>
      </w:tr>
      <w:tr w:rsidR="005D5F1E" w14:paraId="5B314FE1"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6" w14:textId="77777777" w:rsidR="005D5F1E" w:rsidRDefault="00000000">
            <w:pPr>
              <w:jc w:val="left"/>
              <w:rPr>
                <w:sz w:val="22"/>
                <w:szCs w:val="22"/>
              </w:rPr>
            </w:pPr>
            <w:r>
              <w:rPr>
                <w:sz w:val="22"/>
                <w:szCs w:val="22"/>
              </w:rPr>
              <w:t xml:space="preserve">Solvay SA </w:t>
            </w:r>
            <w:r>
              <w:rPr>
                <w:sz w:val="22"/>
                <w:szCs w:val="22"/>
                <w:vertAlign w:val="superscript"/>
              </w:rPr>
              <w:t>(2)</w:t>
            </w:r>
            <w:r>
              <w:rPr>
                <w:sz w:val="22"/>
                <w:szCs w:val="22"/>
              </w:rPr>
              <w:t xml:space="preserve"> </w:t>
            </w:r>
            <w:r>
              <w:rPr>
                <w:sz w:val="22"/>
                <w:szCs w:val="22"/>
                <w:vertAlign w:val="superscript"/>
              </w:rPr>
              <w:t>(4)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8" w14:textId="77777777" w:rsidR="005D5F1E" w:rsidRDefault="00000000">
            <w:pPr>
              <w:jc w:val="right"/>
              <w:rPr>
                <w:sz w:val="22"/>
                <w:szCs w:val="22"/>
              </w:rPr>
            </w:pPr>
            <w:r>
              <w:rPr>
                <w:sz w:val="22"/>
                <w:szCs w:val="22"/>
              </w:rPr>
              <w:t>54 100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9" w14:textId="77777777" w:rsidR="005D5F1E" w:rsidRDefault="00000000">
            <w:pPr>
              <w:jc w:val="right"/>
              <w:rPr>
                <w:sz w:val="22"/>
                <w:szCs w:val="22"/>
              </w:rPr>
            </w:pPr>
            <w:r>
              <w:rPr>
                <w:sz w:val="22"/>
                <w:szCs w:val="22"/>
              </w:rPr>
              <w:t>2,4</w:t>
            </w:r>
          </w:p>
        </w:tc>
      </w:tr>
      <w:tr w:rsidR="005D5F1E" w14:paraId="0DD257D6"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A" w14:textId="77777777" w:rsidR="005D5F1E" w:rsidRDefault="00000000">
            <w:pPr>
              <w:jc w:val="left"/>
              <w:rPr>
                <w:sz w:val="22"/>
                <w:szCs w:val="22"/>
              </w:rPr>
            </w:pPr>
            <w:r>
              <w:rPr>
                <w:sz w:val="22"/>
                <w:szCs w:val="22"/>
              </w:rPr>
              <w:t xml:space="preserve">Sony Group Corp </w:t>
            </w:r>
            <w:r>
              <w:rPr>
                <w:sz w:val="22"/>
                <w:szCs w:val="22"/>
                <w:vertAlign w:val="superscript"/>
              </w:rPr>
              <w:t>(2)</w:t>
            </w:r>
            <w:r>
              <w:rPr>
                <w:sz w:val="22"/>
                <w:szCs w:val="22"/>
              </w:rPr>
              <w:t xml:space="preserve"> </w:t>
            </w:r>
            <w:r>
              <w:rPr>
                <w:sz w:val="22"/>
                <w:szCs w:val="22"/>
                <w:vertAlign w:val="superscript"/>
              </w:rPr>
              <w:t>(4)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C" w14:textId="77777777" w:rsidR="005D5F1E" w:rsidRDefault="00000000">
            <w:pPr>
              <w:jc w:val="right"/>
              <w:rPr>
                <w:sz w:val="22"/>
                <w:szCs w:val="22"/>
              </w:rPr>
            </w:pPr>
            <w:r>
              <w:rPr>
                <w:sz w:val="22"/>
                <w:szCs w:val="22"/>
              </w:rPr>
              <w:t>4 396 625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D" w14:textId="77777777" w:rsidR="005D5F1E" w:rsidRDefault="00000000">
            <w:pPr>
              <w:jc w:val="right"/>
              <w:rPr>
                <w:sz w:val="22"/>
                <w:szCs w:val="22"/>
              </w:rPr>
            </w:pPr>
            <w:r>
              <w:rPr>
                <w:sz w:val="22"/>
                <w:szCs w:val="22"/>
              </w:rPr>
              <w:t>154,7</w:t>
            </w:r>
          </w:p>
        </w:tc>
      </w:tr>
      <w:tr w:rsidR="005D5F1E" w14:paraId="59807233"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7E" w14:textId="77777777" w:rsidR="005D5F1E" w:rsidRDefault="00000000">
            <w:pPr>
              <w:jc w:val="left"/>
              <w:rPr>
                <w:sz w:val="22"/>
                <w:szCs w:val="22"/>
              </w:rPr>
            </w:pPr>
            <w:r>
              <w:rPr>
                <w:sz w:val="22"/>
                <w:szCs w:val="22"/>
              </w:rPr>
              <w:t xml:space="preserve">Tata Motors Ltd </w:t>
            </w:r>
            <w:r>
              <w:rPr>
                <w:sz w:val="22"/>
                <w:szCs w:val="22"/>
                <w:vertAlign w:val="superscript"/>
              </w:rPr>
              <w:t>(2)</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0" w14:textId="77777777" w:rsidR="005D5F1E" w:rsidRDefault="00000000">
            <w:pPr>
              <w:jc w:val="right"/>
              <w:rPr>
                <w:sz w:val="22"/>
                <w:szCs w:val="22"/>
              </w:rPr>
            </w:pPr>
            <w:r>
              <w:rPr>
                <w:sz w:val="22"/>
                <w:szCs w:val="22"/>
              </w:rPr>
              <w:t>752 543</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1" w14:textId="77777777" w:rsidR="005D5F1E" w:rsidRDefault="00000000">
            <w:pPr>
              <w:jc w:val="right"/>
              <w:rPr>
                <w:sz w:val="22"/>
                <w:szCs w:val="22"/>
              </w:rPr>
            </w:pPr>
            <w:r>
              <w:rPr>
                <w:sz w:val="22"/>
                <w:szCs w:val="22"/>
              </w:rPr>
              <w:t>4,8</w:t>
            </w:r>
          </w:p>
        </w:tc>
      </w:tr>
      <w:tr w:rsidR="005D5F1E" w14:paraId="2FA9F6FB"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2" w14:textId="77777777" w:rsidR="005D5F1E" w:rsidRDefault="00000000">
            <w:pPr>
              <w:jc w:val="left"/>
              <w:rPr>
                <w:color w:val="467886"/>
                <w:sz w:val="22"/>
                <w:szCs w:val="22"/>
                <w:u w:val="single"/>
              </w:rPr>
            </w:pPr>
            <w:r>
              <w:rPr>
                <w:sz w:val="22"/>
                <w:szCs w:val="22"/>
              </w:rPr>
              <w:t xml:space="preserve">Teledyne Technologies Inc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4" w14:textId="77777777" w:rsidR="005D5F1E" w:rsidRDefault="00000000">
            <w:pPr>
              <w:jc w:val="right"/>
              <w:rPr>
                <w:sz w:val="22"/>
                <w:szCs w:val="22"/>
              </w:rPr>
            </w:pPr>
            <w:r>
              <w:rPr>
                <w:sz w:val="22"/>
                <w:szCs w:val="22"/>
              </w:rPr>
              <w:t>225 931</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5" w14:textId="77777777" w:rsidR="005D5F1E" w:rsidRDefault="00000000">
            <w:pPr>
              <w:jc w:val="right"/>
              <w:rPr>
                <w:sz w:val="22"/>
                <w:szCs w:val="22"/>
              </w:rPr>
            </w:pPr>
            <w:r>
              <w:rPr>
                <w:sz w:val="22"/>
                <w:szCs w:val="22"/>
              </w:rPr>
              <w:t>158,2</w:t>
            </w:r>
          </w:p>
        </w:tc>
      </w:tr>
      <w:tr w:rsidR="005D5F1E" w14:paraId="2674B69B"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6" w14:textId="77777777" w:rsidR="005D5F1E" w:rsidRDefault="00000000">
            <w:pPr>
              <w:jc w:val="left"/>
              <w:rPr>
                <w:color w:val="467886"/>
                <w:sz w:val="22"/>
                <w:szCs w:val="22"/>
                <w:u w:val="single"/>
              </w:rPr>
            </w:pPr>
            <w:r>
              <w:rPr>
                <w:sz w:val="22"/>
                <w:szCs w:val="22"/>
              </w:rPr>
              <w:t xml:space="preserve">Textron Inc </w:t>
            </w:r>
            <w:r>
              <w:rPr>
                <w:sz w:val="22"/>
                <w:szCs w:val="22"/>
                <w:vertAlign w:val="superscript"/>
              </w:rPr>
              <w:t>(2)</w:t>
            </w:r>
            <w:r>
              <w:rPr>
                <w:sz w:val="22"/>
                <w:szCs w:val="22"/>
              </w:rPr>
              <w:t xml:space="preserve">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8" w14:textId="77777777" w:rsidR="005D5F1E" w:rsidRDefault="00000000">
            <w:pPr>
              <w:jc w:val="right"/>
              <w:rPr>
                <w:sz w:val="22"/>
                <w:szCs w:val="22"/>
              </w:rPr>
            </w:pPr>
            <w:r>
              <w:rPr>
                <w:sz w:val="22"/>
                <w:szCs w:val="22"/>
              </w:rPr>
              <w:t>334 500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9" w14:textId="77777777" w:rsidR="005D5F1E" w:rsidRDefault="00000000">
            <w:pPr>
              <w:jc w:val="right"/>
              <w:rPr>
                <w:sz w:val="22"/>
                <w:szCs w:val="22"/>
              </w:rPr>
            </w:pPr>
            <w:r>
              <w:rPr>
                <w:sz w:val="22"/>
                <w:szCs w:val="22"/>
              </w:rPr>
              <w:t>40</w:t>
            </w:r>
          </w:p>
        </w:tc>
      </w:tr>
      <w:tr w:rsidR="005D5F1E" w14:paraId="668E0D5B"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A" w14:textId="77777777" w:rsidR="005D5F1E" w:rsidRDefault="00000000">
            <w:pPr>
              <w:jc w:val="left"/>
              <w:rPr>
                <w:sz w:val="22"/>
                <w:szCs w:val="22"/>
              </w:rPr>
            </w:pPr>
            <w:r>
              <w:rPr>
                <w:sz w:val="22"/>
                <w:szCs w:val="22"/>
              </w:rPr>
              <w:t xml:space="preserve">Thermo Fisher Scientific Inc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C" w14:textId="77777777" w:rsidR="005D5F1E" w:rsidRDefault="00000000">
            <w:pPr>
              <w:jc w:val="right"/>
              <w:rPr>
                <w:sz w:val="22"/>
                <w:szCs w:val="22"/>
              </w:rPr>
            </w:pPr>
            <w:r>
              <w:rPr>
                <w:sz w:val="22"/>
                <w:szCs w:val="22"/>
              </w:rPr>
              <w:t>315 957</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D" w14:textId="77777777" w:rsidR="005D5F1E" w:rsidRDefault="00000000">
            <w:pPr>
              <w:jc w:val="right"/>
              <w:rPr>
                <w:sz w:val="22"/>
                <w:szCs w:val="22"/>
              </w:rPr>
            </w:pPr>
            <w:r>
              <w:rPr>
                <w:sz w:val="22"/>
                <w:szCs w:val="22"/>
              </w:rPr>
              <w:t>251</w:t>
            </w:r>
          </w:p>
        </w:tc>
      </w:tr>
      <w:tr w:rsidR="005D5F1E" w14:paraId="72A34CF9"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8E" w14:textId="77777777" w:rsidR="005D5F1E" w:rsidRDefault="00000000">
            <w:pPr>
              <w:jc w:val="left"/>
              <w:rPr>
                <w:sz w:val="22"/>
                <w:szCs w:val="22"/>
              </w:rPr>
            </w:pPr>
            <w:r>
              <w:rPr>
                <w:sz w:val="22"/>
                <w:szCs w:val="22"/>
              </w:rPr>
              <w:t xml:space="preserve">Top Aces Inc </w:t>
            </w:r>
            <w:r>
              <w:rPr>
                <w:sz w:val="22"/>
                <w:szCs w:val="22"/>
                <w:vertAlign w:val="superscript"/>
              </w:rPr>
              <w:t>(3)</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0" w14:textId="77777777" w:rsidR="005D5F1E" w:rsidRDefault="00000000">
            <w:pPr>
              <w:jc w:val="right"/>
              <w:rPr>
                <w:sz w:val="22"/>
                <w:szCs w:val="22"/>
              </w:rPr>
            </w:pPr>
            <w:r>
              <w:rPr>
                <w:sz w:val="22"/>
                <w:szCs w:val="22"/>
              </w:rPr>
              <w:t>-</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1" w14:textId="77777777" w:rsidR="005D5F1E" w:rsidRDefault="00000000">
            <w:pPr>
              <w:jc w:val="right"/>
              <w:rPr>
                <w:sz w:val="22"/>
                <w:szCs w:val="22"/>
              </w:rPr>
            </w:pPr>
            <w:r>
              <w:rPr>
                <w:sz w:val="22"/>
                <w:szCs w:val="22"/>
              </w:rPr>
              <w:t>100 *</w:t>
            </w:r>
          </w:p>
        </w:tc>
      </w:tr>
      <w:tr w:rsidR="005D5F1E" w14:paraId="7DCCE264"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2" w14:textId="77777777" w:rsidR="005D5F1E" w:rsidRDefault="00000000">
            <w:pPr>
              <w:jc w:val="left"/>
              <w:rPr>
                <w:sz w:val="22"/>
                <w:szCs w:val="22"/>
              </w:rPr>
            </w:pPr>
            <w:r>
              <w:rPr>
                <w:sz w:val="22"/>
                <w:szCs w:val="22"/>
              </w:rPr>
              <w:t xml:space="preserve">Toyota Motor Corp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4" w14:textId="77777777" w:rsidR="005D5F1E" w:rsidRDefault="00000000">
            <w:pPr>
              <w:jc w:val="right"/>
              <w:rPr>
                <w:sz w:val="22"/>
                <w:szCs w:val="22"/>
              </w:rPr>
            </w:pPr>
            <w:r>
              <w:rPr>
                <w:sz w:val="22"/>
                <w:szCs w:val="22"/>
              </w:rPr>
              <w:t>4 072 487</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5" w14:textId="77777777" w:rsidR="005D5F1E" w:rsidRDefault="00000000">
            <w:pPr>
              <w:jc w:val="right"/>
              <w:rPr>
                <w:sz w:val="22"/>
                <w:szCs w:val="22"/>
              </w:rPr>
            </w:pPr>
            <w:r>
              <w:rPr>
                <w:sz w:val="22"/>
                <w:szCs w:val="22"/>
              </w:rPr>
              <w:t>119,5</w:t>
            </w:r>
          </w:p>
        </w:tc>
      </w:tr>
      <w:tr w:rsidR="005D5F1E" w14:paraId="381612EF"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6" w14:textId="77777777" w:rsidR="005D5F1E" w:rsidRDefault="00000000">
            <w:pPr>
              <w:jc w:val="left"/>
              <w:rPr>
                <w:color w:val="467886"/>
                <w:sz w:val="22"/>
                <w:szCs w:val="22"/>
                <w:u w:val="single"/>
              </w:rPr>
            </w:pPr>
            <w:r>
              <w:rPr>
                <w:sz w:val="22"/>
                <w:szCs w:val="22"/>
              </w:rPr>
              <w:t xml:space="preserve">Trelleborg AB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8" w14:textId="77777777" w:rsidR="005D5F1E" w:rsidRDefault="00000000">
            <w:pPr>
              <w:jc w:val="right"/>
              <w:rPr>
                <w:sz w:val="22"/>
                <w:szCs w:val="22"/>
              </w:rPr>
            </w:pPr>
            <w:r>
              <w:rPr>
                <w:sz w:val="22"/>
                <w:szCs w:val="22"/>
              </w:rPr>
              <w:t>27 714</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9" w14:textId="77777777" w:rsidR="005D5F1E" w:rsidRDefault="00000000">
            <w:pPr>
              <w:jc w:val="right"/>
              <w:rPr>
                <w:sz w:val="22"/>
                <w:szCs w:val="22"/>
              </w:rPr>
            </w:pPr>
            <w:r>
              <w:rPr>
                <w:sz w:val="22"/>
                <w:szCs w:val="22"/>
              </w:rPr>
              <w:t>1,6</w:t>
            </w:r>
          </w:p>
        </w:tc>
      </w:tr>
      <w:tr w:rsidR="005D5F1E" w14:paraId="41E1375C"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A" w14:textId="77777777" w:rsidR="005D5F1E" w:rsidRDefault="00000000">
            <w:pPr>
              <w:jc w:val="left"/>
              <w:rPr>
                <w:sz w:val="22"/>
                <w:szCs w:val="22"/>
              </w:rPr>
            </w:pPr>
            <w:r>
              <w:rPr>
                <w:sz w:val="22"/>
                <w:szCs w:val="22"/>
              </w:rPr>
              <w:t xml:space="preserve">Vinci SA </w:t>
            </w:r>
            <w:r>
              <w:rPr>
                <w:sz w:val="22"/>
                <w:szCs w:val="22"/>
                <w:vertAlign w:val="superscript"/>
              </w:rPr>
              <w:t>(2)</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C" w14:textId="77777777" w:rsidR="005D5F1E" w:rsidRDefault="00000000">
            <w:pPr>
              <w:jc w:val="right"/>
              <w:rPr>
                <w:sz w:val="22"/>
                <w:szCs w:val="22"/>
              </w:rPr>
            </w:pPr>
            <w:r>
              <w:rPr>
                <w:sz w:val="22"/>
                <w:szCs w:val="22"/>
              </w:rPr>
              <w:t>200 381</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D" w14:textId="77777777" w:rsidR="005D5F1E" w:rsidRDefault="00000000">
            <w:pPr>
              <w:jc w:val="right"/>
              <w:rPr>
                <w:sz w:val="22"/>
                <w:szCs w:val="22"/>
              </w:rPr>
            </w:pPr>
            <w:r>
              <w:rPr>
                <w:sz w:val="22"/>
                <w:szCs w:val="22"/>
              </w:rPr>
              <w:t>38,7</w:t>
            </w:r>
          </w:p>
        </w:tc>
      </w:tr>
      <w:tr w:rsidR="005D5F1E" w14:paraId="7815AAC5" w14:textId="77777777">
        <w:trPr>
          <w:trHeight w:val="453"/>
        </w:trPr>
        <w:tc>
          <w:tcPr>
            <w:tcW w:w="373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E" w14:textId="77777777" w:rsidR="005D5F1E" w:rsidRPr="00DC5C52" w:rsidRDefault="00000000">
            <w:pPr>
              <w:jc w:val="left"/>
              <w:rPr>
                <w:sz w:val="22"/>
                <w:szCs w:val="22"/>
                <w:lang w:val="en-CA"/>
              </w:rPr>
            </w:pPr>
            <w:r w:rsidRPr="00DC5C52">
              <w:rPr>
                <w:sz w:val="22"/>
                <w:szCs w:val="22"/>
                <w:lang w:val="en-CA"/>
              </w:rPr>
              <w:t>Vintage Fund of Funds VI (Israel) LP **</w:t>
            </w:r>
          </w:p>
        </w:tc>
        <w:tc>
          <w:tcPr>
            <w:tcW w:w="202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9F" w14:textId="77777777" w:rsidR="005D5F1E" w:rsidRDefault="00000000">
            <w:pPr>
              <w:jc w:val="left"/>
              <w:rPr>
                <w:sz w:val="22"/>
                <w:szCs w:val="22"/>
              </w:rPr>
            </w:pPr>
            <w:r>
              <w:rPr>
                <w:sz w:val="22"/>
                <w:szCs w:val="22"/>
              </w:rPr>
              <w:t>Actions</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0" w14:textId="77777777" w:rsidR="005D5F1E" w:rsidRDefault="00000000">
            <w:pPr>
              <w:jc w:val="right"/>
              <w:rPr>
                <w:sz w:val="22"/>
                <w:szCs w:val="22"/>
              </w:rPr>
            </w:pPr>
            <w:r>
              <w:rPr>
                <w:sz w:val="22"/>
                <w:szCs w:val="22"/>
              </w:rPr>
              <w:t>-</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1" w14:textId="77777777" w:rsidR="005D5F1E" w:rsidRDefault="00000000">
            <w:pPr>
              <w:jc w:val="right"/>
              <w:rPr>
                <w:sz w:val="22"/>
                <w:szCs w:val="22"/>
              </w:rPr>
            </w:pPr>
            <w:r>
              <w:rPr>
                <w:sz w:val="22"/>
                <w:szCs w:val="22"/>
              </w:rPr>
              <w:t>100 *</w:t>
            </w:r>
          </w:p>
        </w:tc>
      </w:tr>
      <w:tr w:rsidR="005D5F1E" w14:paraId="72454C69"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2" w14:textId="77777777" w:rsidR="005D5F1E" w:rsidRDefault="00000000">
            <w:pPr>
              <w:jc w:val="left"/>
              <w:rPr>
                <w:sz w:val="22"/>
                <w:szCs w:val="22"/>
              </w:rPr>
            </w:pPr>
            <w:r>
              <w:rPr>
                <w:sz w:val="22"/>
                <w:szCs w:val="22"/>
              </w:rPr>
              <w:t xml:space="preserve">Volvo AB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4" w14:textId="77777777" w:rsidR="005D5F1E" w:rsidRDefault="00000000">
            <w:pPr>
              <w:jc w:val="right"/>
              <w:rPr>
                <w:sz w:val="22"/>
                <w:szCs w:val="22"/>
              </w:rPr>
            </w:pPr>
            <w:r>
              <w:rPr>
                <w:sz w:val="22"/>
                <w:szCs w:val="22"/>
              </w:rPr>
              <w:t>219 600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5" w14:textId="77777777" w:rsidR="005D5F1E" w:rsidRDefault="00000000">
            <w:pPr>
              <w:jc w:val="right"/>
              <w:rPr>
                <w:sz w:val="22"/>
                <w:szCs w:val="22"/>
              </w:rPr>
            </w:pPr>
            <w:r>
              <w:rPr>
                <w:sz w:val="22"/>
                <w:szCs w:val="22"/>
              </w:rPr>
              <w:t>9,7</w:t>
            </w:r>
          </w:p>
        </w:tc>
      </w:tr>
      <w:tr w:rsidR="005D5F1E" w14:paraId="67915A4B"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6" w14:textId="77777777" w:rsidR="005D5F1E" w:rsidRDefault="00000000">
            <w:pPr>
              <w:jc w:val="left"/>
              <w:rPr>
                <w:sz w:val="22"/>
                <w:szCs w:val="22"/>
              </w:rPr>
            </w:pPr>
            <w:r>
              <w:rPr>
                <w:sz w:val="22"/>
                <w:szCs w:val="22"/>
              </w:rPr>
              <w:t xml:space="preserve">Wartsila Oyj Abp </w:t>
            </w:r>
            <w:r>
              <w:rPr>
                <w:sz w:val="22"/>
                <w:szCs w:val="22"/>
                <w:vertAlign w:val="superscript"/>
              </w:rPr>
              <w:t>(6)</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8" w14:textId="77777777" w:rsidR="005D5F1E" w:rsidRDefault="00000000">
            <w:pPr>
              <w:jc w:val="right"/>
              <w:rPr>
                <w:sz w:val="22"/>
                <w:szCs w:val="22"/>
              </w:rPr>
            </w:pPr>
            <w:r>
              <w:rPr>
                <w:sz w:val="22"/>
                <w:szCs w:val="22"/>
              </w:rPr>
              <w:t>3 593 053</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9" w14:textId="77777777" w:rsidR="005D5F1E" w:rsidRDefault="00000000">
            <w:pPr>
              <w:jc w:val="right"/>
              <w:rPr>
                <w:sz w:val="22"/>
                <w:szCs w:val="22"/>
              </w:rPr>
            </w:pPr>
            <w:r>
              <w:rPr>
                <w:sz w:val="22"/>
                <w:szCs w:val="22"/>
              </w:rPr>
              <w:t>175,8</w:t>
            </w:r>
          </w:p>
        </w:tc>
      </w:tr>
      <w:tr w:rsidR="005D5F1E" w14:paraId="4E41DCB7" w14:textId="77777777">
        <w:trPr>
          <w:trHeight w:val="453"/>
        </w:trPr>
        <w:tc>
          <w:tcPr>
            <w:tcW w:w="5760" w:type="dxa"/>
            <w:gridSpan w:val="2"/>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A" w14:textId="77777777" w:rsidR="005D5F1E" w:rsidRDefault="00000000">
            <w:pPr>
              <w:jc w:val="left"/>
              <w:rPr>
                <w:sz w:val="22"/>
                <w:szCs w:val="22"/>
              </w:rPr>
            </w:pPr>
            <w:r>
              <w:rPr>
                <w:sz w:val="22"/>
                <w:szCs w:val="22"/>
              </w:rPr>
              <w:t xml:space="preserve">Woodward Inc </w:t>
            </w:r>
            <w:r>
              <w:rPr>
                <w:sz w:val="22"/>
                <w:szCs w:val="22"/>
                <w:vertAlign w:val="superscript"/>
              </w:rPr>
              <w:t>(2)</w:t>
            </w:r>
            <w:r>
              <w:rPr>
                <w:sz w:val="22"/>
                <w:szCs w:val="22"/>
              </w:rPr>
              <w:t xml:space="preserve"> </w:t>
            </w:r>
            <w:r>
              <w:rPr>
                <w:sz w:val="22"/>
                <w:szCs w:val="22"/>
                <w:vertAlign w:val="superscript"/>
              </w:rPr>
              <w:t>(5)</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C" w14:textId="77777777" w:rsidR="005D5F1E" w:rsidRDefault="00000000">
            <w:pPr>
              <w:jc w:val="right"/>
              <w:rPr>
                <w:sz w:val="22"/>
                <w:szCs w:val="22"/>
              </w:rPr>
            </w:pPr>
            <w:r>
              <w:rPr>
                <w:sz w:val="22"/>
                <w:szCs w:val="22"/>
              </w:rPr>
              <w:t>12 100</w:t>
            </w:r>
          </w:p>
        </w:tc>
        <w:tc>
          <w:tcPr>
            <w:tcW w:w="160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D" w14:textId="77777777" w:rsidR="005D5F1E" w:rsidRDefault="00000000">
            <w:pPr>
              <w:jc w:val="right"/>
              <w:rPr>
                <w:sz w:val="22"/>
                <w:szCs w:val="22"/>
              </w:rPr>
            </w:pPr>
            <w:r>
              <w:rPr>
                <w:sz w:val="22"/>
                <w:szCs w:val="22"/>
              </w:rPr>
              <w:t>5</w:t>
            </w:r>
          </w:p>
        </w:tc>
      </w:tr>
      <w:tr w:rsidR="005D5F1E" w14:paraId="4FBD40C8" w14:textId="77777777">
        <w:trPr>
          <w:trHeight w:val="453"/>
        </w:trPr>
        <w:tc>
          <w:tcPr>
            <w:tcW w:w="7365" w:type="dxa"/>
            <w:gridSpan w:val="3"/>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1AE" w14:textId="77777777" w:rsidR="005D5F1E" w:rsidRDefault="00000000">
            <w:pPr>
              <w:jc w:val="center"/>
              <w:rPr>
                <w:b/>
                <w:bCs/>
                <w:sz w:val="22"/>
                <w:szCs w:val="22"/>
              </w:rPr>
            </w:pPr>
            <w:r>
              <w:rPr>
                <w:b/>
                <w:bCs/>
                <w:sz w:val="22"/>
                <w:szCs w:val="22"/>
              </w:rPr>
              <w:t>TOTAL</w:t>
            </w:r>
          </w:p>
        </w:tc>
        <w:tc>
          <w:tcPr>
            <w:tcW w:w="1605" w:type="dxa"/>
            <w:tcBorders>
              <w:top w:val="single" w:sz="8" w:space="0" w:color="000000"/>
            </w:tcBorders>
            <w:tcMar>
              <w:top w:w="56" w:type="dxa"/>
              <w:left w:w="56" w:type="dxa"/>
              <w:bottom w:w="56" w:type="dxa"/>
              <w:right w:w="56" w:type="dxa"/>
            </w:tcMar>
            <w:vAlign w:val="center"/>
          </w:tcPr>
          <w:p w14:paraId="000001B1" w14:textId="77777777" w:rsidR="005D5F1E" w:rsidRDefault="00000000">
            <w:pPr>
              <w:jc w:val="right"/>
              <w:rPr>
                <w:b/>
                <w:bCs/>
                <w:sz w:val="22"/>
                <w:szCs w:val="22"/>
              </w:rPr>
            </w:pPr>
            <w:r>
              <w:rPr>
                <w:b/>
                <w:bCs/>
                <w:sz w:val="22"/>
                <w:szCs w:val="22"/>
              </w:rPr>
              <w:t>26 396,3</w:t>
            </w:r>
          </w:p>
        </w:tc>
      </w:tr>
      <w:tr w:rsidR="005D5F1E" w:rsidRPr="00E37679" w14:paraId="2A6B0C81" w14:textId="77777777">
        <w:trPr>
          <w:trHeight w:val="453"/>
        </w:trPr>
        <w:tc>
          <w:tcPr>
            <w:tcW w:w="8970" w:type="dxa"/>
            <w:gridSpan w:val="4"/>
            <w:tcBorders>
              <w:top w:val="single" w:sz="8" w:space="0" w:color="000000"/>
            </w:tcBorders>
            <w:tcMar>
              <w:top w:w="56" w:type="dxa"/>
              <w:left w:w="56" w:type="dxa"/>
              <w:bottom w:w="56" w:type="dxa"/>
              <w:right w:w="56" w:type="dxa"/>
            </w:tcMar>
            <w:vAlign w:val="center"/>
          </w:tcPr>
          <w:p w14:paraId="000001B2" w14:textId="77777777" w:rsidR="005D5F1E" w:rsidRPr="00DC5C52" w:rsidRDefault="00000000">
            <w:pPr>
              <w:widowControl w:val="0"/>
              <w:jc w:val="center"/>
              <w:rPr>
                <w:b/>
                <w:bCs/>
                <w:sz w:val="20"/>
                <w:szCs w:val="20"/>
                <w:lang w:val="en-CA"/>
              </w:rPr>
            </w:pPr>
            <w:r w:rsidRPr="00DC5C52">
              <w:rPr>
                <w:b/>
                <w:bCs/>
                <w:sz w:val="22"/>
                <w:szCs w:val="22"/>
                <w:lang w:val="en-CA"/>
              </w:rPr>
              <w:t xml:space="preserve">Sources : </w:t>
            </w:r>
            <w:r w:rsidRPr="00DC5C52">
              <w:rPr>
                <w:sz w:val="22"/>
                <w:szCs w:val="22"/>
                <w:lang w:val="en-CA"/>
              </w:rPr>
              <w:t>(1) ONU (2) AFSC (3) World Beyond War (4) Who Profits (5) Don’t Buy Into Occupation (6) Campaign Against Arms Trade</w:t>
            </w:r>
          </w:p>
        </w:tc>
      </w:tr>
      <w:tr w:rsidR="005D5F1E" w14:paraId="67CB6E27" w14:textId="77777777">
        <w:trPr>
          <w:trHeight w:val="453"/>
        </w:trPr>
        <w:tc>
          <w:tcPr>
            <w:tcW w:w="8970" w:type="dxa"/>
            <w:gridSpan w:val="4"/>
            <w:tcBorders>
              <w:top w:val="single" w:sz="8" w:space="0" w:color="000000"/>
            </w:tcBorders>
            <w:tcMar>
              <w:top w:w="56" w:type="dxa"/>
              <w:left w:w="56" w:type="dxa"/>
              <w:bottom w:w="56" w:type="dxa"/>
              <w:right w:w="56" w:type="dxa"/>
            </w:tcMar>
            <w:vAlign w:val="center"/>
          </w:tcPr>
          <w:p w14:paraId="000001B6" w14:textId="58C0B727" w:rsidR="005D5F1E" w:rsidRDefault="00000000">
            <w:pPr>
              <w:widowControl w:val="0"/>
              <w:spacing w:after="200"/>
              <w:jc w:val="center"/>
              <w:rPr>
                <w:sz w:val="22"/>
                <w:szCs w:val="22"/>
              </w:rPr>
            </w:pPr>
            <w:r>
              <w:rPr>
                <w:sz w:val="22"/>
                <w:szCs w:val="22"/>
              </w:rPr>
              <w:t xml:space="preserve">* La Caisse ne fournit pas les montants exacts des investissements sur les marchés privés, mais des intervalles de valeurs. Faute de données plus précises, nous avons retenu la valeur médiane: 100 </w:t>
            </w:r>
            <w:r>
              <w:rPr>
                <w:sz w:val="22"/>
                <w:szCs w:val="22"/>
              </w:rPr>
              <w:lastRenderedPageBreak/>
              <w:t>pour l’intervalle [0-</w:t>
            </w:r>
            <w:r w:rsidR="00E37679">
              <w:rPr>
                <w:sz w:val="22"/>
                <w:szCs w:val="22"/>
              </w:rPr>
              <w:t>2</w:t>
            </w:r>
            <w:r>
              <w:rPr>
                <w:sz w:val="22"/>
                <w:szCs w:val="22"/>
              </w:rPr>
              <w:t>00] et 500 pour l’intervalle [400-600].</w:t>
            </w:r>
          </w:p>
          <w:p w14:paraId="000001B7" w14:textId="77777777" w:rsidR="005D5F1E" w:rsidRDefault="00000000">
            <w:pPr>
              <w:widowControl w:val="0"/>
              <w:jc w:val="center"/>
              <w:rPr>
                <w:sz w:val="22"/>
                <w:szCs w:val="22"/>
              </w:rPr>
            </w:pPr>
            <w:r>
              <w:rPr>
                <w:sz w:val="22"/>
                <w:szCs w:val="22"/>
              </w:rPr>
              <w:t xml:space="preserve">** Vintage Fund of Funds VI (Israel) LP est un fond d’investissement israélien dont le dépositaire est Bank Leumi </w:t>
            </w:r>
            <w:r>
              <w:rPr>
                <w:sz w:val="22"/>
                <w:szCs w:val="22"/>
                <w:vertAlign w:val="superscript"/>
              </w:rPr>
              <w:t>(1)</w:t>
            </w:r>
            <w:r>
              <w:rPr>
                <w:sz w:val="22"/>
                <w:szCs w:val="22"/>
              </w:rPr>
              <w:t xml:space="preserve"> </w:t>
            </w:r>
            <w:r>
              <w:rPr>
                <w:sz w:val="22"/>
                <w:szCs w:val="22"/>
                <w:vertAlign w:val="superscript"/>
              </w:rPr>
              <w:t>(2)</w:t>
            </w:r>
            <w:r>
              <w:rPr>
                <w:sz w:val="22"/>
                <w:szCs w:val="22"/>
              </w:rPr>
              <w:t xml:space="preserve"> </w:t>
            </w:r>
            <w:r>
              <w:rPr>
                <w:sz w:val="22"/>
                <w:szCs w:val="22"/>
                <w:vertAlign w:val="superscript"/>
              </w:rPr>
              <w:t>(4)</w:t>
            </w:r>
            <w:r>
              <w:rPr>
                <w:sz w:val="22"/>
                <w:szCs w:val="22"/>
              </w:rPr>
              <w:t xml:space="preserve"> </w:t>
            </w:r>
            <w:r>
              <w:rPr>
                <w:sz w:val="22"/>
                <w:szCs w:val="22"/>
                <w:vertAlign w:val="superscript"/>
              </w:rPr>
              <w:t>(5)</w:t>
            </w:r>
            <w:r>
              <w:rPr>
                <w:sz w:val="22"/>
                <w:szCs w:val="22"/>
              </w:rPr>
              <w:t>; il a donc été inclus.</w:t>
            </w:r>
          </w:p>
        </w:tc>
      </w:tr>
    </w:tbl>
    <w:p w14:paraId="000001BB" w14:textId="77777777" w:rsidR="005D5F1E" w:rsidRDefault="00000000">
      <w:pPr>
        <w:pStyle w:val="Titre1"/>
        <w:numPr>
          <w:ilvl w:val="0"/>
          <w:numId w:val="36"/>
        </w:numPr>
      </w:pPr>
      <w:bookmarkStart w:id="5" w:name="_heading=h.2w9lyycpsiu9" w:colFirst="0" w:colLast="0"/>
      <w:bookmarkEnd w:id="5"/>
      <w:r>
        <w:lastRenderedPageBreak/>
        <w:t>Évolution des investissements depuis le rapport annuel 2024</w:t>
      </w:r>
    </w:p>
    <w:p w14:paraId="000001BD" w14:textId="705A184A" w:rsidR="005D5F1E" w:rsidRDefault="00000000" w:rsidP="001E1F20">
      <w:pPr>
        <w:spacing w:before="240"/>
      </w:pPr>
      <w:r>
        <w:t>Du 31 décembre 2024 au 31 décembre 2025, les investissements de la Caisse dans des compagnies complices des crimes d’Israël en Palestine ont diminué de 1 milliard $ , passant de 27,4 milliards $ à 26,4 milliards, soit 5,8 % et 5,1 % des actifs de la Caisse à ces dates respectives. De 2023 à 2024, nous avions plutôt constaté une augmentation de 5,3 milliards $.</w:t>
      </w:r>
    </w:p>
    <w:p w14:paraId="000001BF" w14:textId="1498EA8B" w:rsidR="005D5F1E" w:rsidRDefault="00000000" w:rsidP="001E1F20">
      <w:pPr>
        <w:spacing w:before="240"/>
      </w:pPr>
      <w:r>
        <w:t>En comparant les données au 31 décembre 2025 avec celles de l’année précédente, on constate que cette diminution globale de 1 milliard $ est le résultat de plusieurs changements en directions opposées, parfois plus significatifs :</w:t>
      </w:r>
    </w:p>
    <w:p w14:paraId="000001C0" w14:textId="2C5930A8" w:rsidR="005D5F1E" w:rsidRDefault="00000000" w:rsidP="001E1F20">
      <w:pPr>
        <w:numPr>
          <w:ilvl w:val="0"/>
          <w:numId w:val="61"/>
        </w:numPr>
        <w:spacing w:before="240"/>
        <w:ind w:left="714" w:hanging="357"/>
      </w:pPr>
      <w:r>
        <w:rPr>
          <w:b/>
          <w:bCs/>
        </w:rPr>
        <w:t>Alstom et WSP Global</w:t>
      </w:r>
      <w:r>
        <w:t xml:space="preserve">, deux entreprises qui constituaient des investissements majeurs de la Caisse au 31 décembre 2024 (2,6 milliards $ et 5,2 milliards $ respectivement) </w:t>
      </w:r>
      <w:r>
        <w:rPr>
          <w:b/>
          <w:bCs/>
        </w:rPr>
        <w:t>ont cessé leurs activités complices au cours de l’année 2025</w:t>
      </w:r>
      <w:r>
        <w:t xml:space="preserve">; à lui seul, ce changement représente une réduction </w:t>
      </w:r>
      <w:r>
        <w:rPr>
          <w:i/>
          <w:iCs/>
        </w:rPr>
        <w:t>de facto</w:t>
      </w:r>
      <w:r>
        <w:t xml:space="preserve"> de 7,8 milliards $ des investissements problématiques de la Caisse. Voir la section 4.1.</w:t>
      </w:r>
    </w:p>
    <w:p w14:paraId="000001C1" w14:textId="4B729479" w:rsidR="005D5F1E" w:rsidRDefault="00000000" w:rsidP="001E1F20">
      <w:pPr>
        <w:numPr>
          <w:ilvl w:val="0"/>
          <w:numId w:val="61"/>
        </w:numPr>
        <w:spacing w:before="240"/>
        <w:ind w:left="714" w:hanging="357"/>
      </w:pPr>
      <w:r>
        <w:t xml:space="preserve">La Caisse </w:t>
      </w:r>
      <w:r>
        <w:rPr>
          <w:b/>
          <w:bCs/>
        </w:rPr>
        <w:t>n’investit plus</w:t>
      </w:r>
      <w:r>
        <w:t xml:space="preserve"> dans 14 des compagnies complices recensées l’an dernier. Cela représente une réduction de 649,5 millions $ de ses investissements problématiques. Voir la section 4.2.</w:t>
      </w:r>
    </w:p>
    <w:p w14:paraId="14CD5911" w14:textId="3B13D049" w:rsidR="00B67CE8" w:rsidRDefault="00000000" w:rsidP="001E1F20">
      <w:pPr>
        <w:numPr>
          <w:ilvl w:val="0"/>
          <w:numId w:val="61"/>
        </w:numPr>
        <w:spacing w:before="240"/>
        <w:ind w:left="714" w:hanging="357"/>
      </w:pPr>
      <w:r>
        <w:t xml:space="preserve">Par ailleurs, la Caisse investit dans </w:t>
      </w:r>
      <w:r>
        <w:rPr>
          <w:b/>
          <w:bCs/>
        </w:rPr>
        <w:t>9</w:t>
      </w:r>
      <w:r>
        <w:t xml:space="preserve"> </w:t>
      </w:r>
      <w:r>
        <w:rPr>
          <w:b/>
          <w:bCs/>
        </w:rPr>
        <w:t>nouvelles entreprises complices</w:t>
      </w:r>
      <w:r>
        <w:t>, pour un total de 180,4 millions $. Voir la section 4.3.</w:t>
      </w:r>
    </w:p>
    <w:p w14:paraId="000001C3" w14:textId="77777777" w:rsidR="005D5F1E" w:rsidRDefault="00000000" w:rsidP="001E1F20">
      <w:pPr>
        <w:numPr>
          <w:ilvl w:val="0"/>
          <w:numId w:val="61"/>
        </w:numPr>
        <w:spacing w:before="240"/>
        <w:ind w:left="714" w:hanging="357"/>
      </w:pPr>
      <w:r>
        <w:t xml:space="preserve">Il y a aussi un bloc de </w:t>
      </w:r>
      <w:r>
        <w:rPr>
          <w:b/>
          <w:bCs/>
        </w:rPr>
        <w:t>60 entreprises citées dans l’analyse du rapport 2024 dans lesquelles la Caisse a maintenu des investissements</w:t>
      </w:r>
      <w:r>
        <w:t xml:space="preserve"> d’une fin d’année à l’autre.</w:t>
      </w:r>
      <w:r>
        <w:rPr>
          <w:b/>
          <w:bCs/>
        </w:rPr>
        <w:t xml:space="preserve"> </w:t>
      </w:r>
      <w:r>
        <w:t>Du 31 décembre 2024 au 31 décembre 2025, le total de ces investissements est passé de 19 milliards $ à 24,8 milliards $, une augmentation de 5,8 milliards $. À elles seules, sept entreprises sont responsables des trois quarts de cette augmentation :</w:t>
      </w:r>
    </w:p>
    <w:p w14:paraId="000001C4" w14:textId="77777777" w:rsidR="005D5F1E" w:rsidRDefault="00000000" w:rsidP="001E1F20">
      <w:pPr>
        <w:numPr>
          <w:ilvl w:val="1"/>
          <w:numId w:val="61"/>
        </w:numPr>
        <w:spacing w:before="120"/>
        <w:ind w:left="1434" w:hanging="357"/>
      </w:pPr>
      <w:r>
        <w:t>Les investissements de la Caisse dans quatre entreprises du secteur technologique (Alphabet, Amazon, Microsoft et NVIDIA) sont passés de 11,2 milliards $ (fin-2024) à 14,9 milliards $ (fin-2025).</w:t>
      </w:r>
    </w:p>
    <w:p w14:paraId="000001C5" w14:textId="0A625185" w:rsidR="005D5F1E" w:rsidRDefault="00000000" w:rsidP="001E1F20">
      <w:pPr>
        <w:numPr>
          <w:ilvl w:val="1"/>
          <w:numId w:val="61"/>
        </w:numPr>
        <w:spacing w:before="120"/>
        <w:ind w:left="1434" w:hanging="357"/>
      </w:pPr>
      <w:r>
        <w:lastRenderedPageBreak/>
        <w:t>Les investissements de la Caisse dans trois entreprises du secteur tourisme (Airbnb, Booking et Expedia) sont passés de 330 millions $ à 1 milliard $. Notons que ces trois entreprises sont sur la liste de l’ONU depuis plusieurs années</w:t>
      </w:r>
      <w:r w:rsidR="001E1F20">
        <w:t>.</w:t>
      </w:r>
    </w:p>
    <w:p w14:paraId="353D63D6" w14:textId="7AA7DB67" w:rsidR="00820739" w:rsidRDefault="00000000" w:rsidP="001E1F20">
      <w:pPr>
        <w:numPr>
          <w:ilvl w:val="0"/>
          <w:numId w:val="61"/>
        </w:numPr>
        <w:spacing w:before="240"/>
        <w:ind w:left="714" w:hanging="357"/>
      </w:pPr>
      <w:r>
        <w:t xml:space="preserve">Aussi, </w:t>
      </w:r>
      <w:r>
        <w:rPr>
          <w:b/>
          <w:bCs/>
        </w:rPr>
        <w:t>12 nouvelles entreprises</w:t>
      </w:r>
      <w:r>
        <w:t xml:space="preserve"> dans lesquelles la Caisse investit ont été identifiées comme complices. Il ne s’agit pas de nouveaux investissements, puisque la Caisse détenait déjà ces actifs en date du 31 décembre 2024: elles ont plutôt été ajoutées dans la mise à jour des listes de référence qui ont servi à l’analyse du rapport 2025. Leur valeur totale représente près de 1,5 milliards $.</w:t>
      </w:r>
    </w:p>
    <w:p w14:paraId="000001C7" w14:textId="77777777" w:rsidR="005D5F1E" w:rsidRDefault="00000000" w:rsidP="001E1F20">
      <w:pPr>
        <w:numPr>
          <w:ilvl w:val="0"/>
          <w:numId w:val="61"/>
        </w:numPr>
        <w:spacing w:before="240"/>
        <w:ind w:left="714" w:hanging="357"/>
      </w:pPr>
      <w:r>
        <w:t xml:space="preserve">Au 31 décembre 2025, les investissements de la Caisse dans des </w:t>
      </w:r>
      <w:r>
        <w:rPr>
          <w:b/>
          <w:bCs/>
        </w:rPr>
        <w:t>entreprises du secteur militaire</w:t>
      </w:r>
      <w:r>
        <w:t xml:space="preserve"> complices du génocide à Gaza ont augmenté de 500 millions $. Voir la section 4.4</w:t>
      </w:r>
    </w:p>
    <w:p w14:paraId="000001C8" w14:textId="77777777" w:rsidR="005D5F1E" w:rsidRDefault="00000000">
      <w:pPr>
        <w:pStyle w:val="Titre2"/>
        <w:numPr>
          <w:ilvl w:val="1"/>
          <w:numId w:val="36"/>
        </w:numPr>
        <w:spacing w:before="400"/>
        <w:ind w:left="709"/>
      </w:pPr>
      <w:bookmarkStart w:id="6" w:name="_heading=h.wc6o2t99td37" w:colFirst="0" w:colLast="0"/>
      <w:bookmarkEnd w:id="6"/>
      <w:r>
        <w:t>Étude de cas: WSP et Alstom</w:t>
      </w:r>
    </w:p>
    <w:p w14:paraId="000001C9" w14:textId="77777777" w:rsidR="005D5F1E" w:rsidRDefault="00000000" w:rsidP="00B604A1">
      <w:pPr>
        <w:spacing w:before="240"/>
      </w:pPr>
      <w:r>
        <w:t>WSP Global est une multinationale québécoise de génie-conseil, et Alstom est une multinationale française du secteur des transports, dont le siège pour la région des Amériques est situé au Québec. Au 31 décembre 2025, elles représentent toutes deux des investissements importants de la CDPQ, avec respectivement 4,6 milliards $ pour WSP et 3,3 milliards $ pour Alstom. Pendant plusieurs années, ces deux entreprises ont joué un rôle dans l'expansion et le maintien des colonies israéliennes illégales en Cisjordanie occupée, y compris à Jérusalem-Est.</w:t>
      </w:r>
    </w:p>
    <w:p w14:paraId="000001CA" w14:textId="77777777" w:rsidR="005D5F1E" w:rsidRDefault="00000000">
      <w:pPr>
        <w:pStyle w:val="Titre3"/>
        <w:spacing w:before="120" w:after="200"/>
      </w:pPr>
      <w:bookmarkStart w:id="7" w:name="_heading=h.8r4igzf6i1f9" w:colFirst="0" w:colLast="0"/>
      <w:bookmarkEnd w:id="7"/>
      <w:r>
        <w:t>Alstom</w:t>
      </w:r>
    </w:p>
    <w:p w14:paraId="000001CB" w14:textId="77777777" w:rsidR="005D5F1E" w:rsidRDefault="005D5F1E" w:rsidP="00B604A1">
      <w:pPr>
        <w:spacing w:before="240"/>
      </w:pPr>
      <w:hyperlink r:id="rId31">
        <w:r>
          <w:rPr>
            <w:color w:val="1155CC"/>
            <w:u w:val="single"/>
          </w:rPr>
          <w:t>Alstom a fourni les wagons pour le projet de train léger de Jérusalem</w:t>
        </w:r>
      </w:hyperlink>
      <w:r w:rsidR="00000000">
        <w:t xml:space="preserve">, et en assurait l’entretien via sa filiale Citadis. Ce projet a permis de relier des colonies israéliennes de Jérusalem-Est, facilitant le transfert de colons </w:t>
      </w:r>
      <w:hyperlink r:id="rId32">
        <w:r>
          <w:rPr>
            <w:color w:val="1155CC"/>
            <w:u w:val="single"/>
          </w:rPr>
          <w:t>en violation flagrante du droit international</w:t>
        </w:r>
      </w:hyperlink>
      <w:r w:rsidR="00000000">
        <w:t>. Alstom a fait l’acquisition de Bombardier Transport en 2021. En tant que partie intégrante d'Alstom, Bombardier Transport a fourni à Israël des trains et de l’équipement pour la ligne A1 Jérusalem – Tel-Aviv. Ce train coupe à travers la Cisjordanie occupée et passe sur des terres palestiniennes publiques et privées, dont certaines ont été confisquées pour le projet. Ceci est illégal en droit international, d’autant plus que la ligne A1 est réservée aux citoyens israéliens et ne relie aucune ville en Palestine occupée.</w:t>
      </w:r>
    </w:p>
    <w:p w14:paraId="000001CC" w14:textId="77777777" w:rsidR="005D5F1E" w:rsidRDefault="00000000" w:rsidP="00B604A1">
      <w:pPr>
        <w:spacing w:before="240"/>
      </w:pPr>
      <w:r>
        <w:t xml:space="preserve">Depuis 2023, </w:t>
      </w:r>
      <w:hyperlink r:id="rId33">
        <w:r w:rsidR="005D5F1E">
          <w:rPr>
            <w:color w:val="1155CC"/>
            <w:u w:val="single"/>
          </w:rPr>
          <w:t xml:space="preserve">Alstom affirme n’avoir plus aucune activité dans </w:t>
        </w:r>
      </w:hyperlink>
      <w:hyperlink r:id="rId34">
        <w:r w:rsidR="005D5F1E">
          <w:rPr>
            <w:color w:val="1155CC"/>
            <w:u w:val="single"/>
          </w:rPr>
          <w:t>(ou en lien avec)</w:t>
        </w:r>
      </w:hyperlink>
      <w:hyperlink r:id="rId35">
        <w:r w:rsidR="005D5F1E">
          <w:rPr>
            <w:color w:val="1155CC"/>
            <w:u w:val="single"/>
          </w:rPr>
          <w:t xml:space="preserve"> le territoire palestinien occupé</w:t>
        </w:r>
      </w:hyperlink>
      <w:r>
        <w:t xml:space="preserve">. La compagnie a finalement été retirée de la liste de l’ONU en septembre 2025. Alors que le Haut-Commissariat des Nations unies aux droits de l'homme (HCDH) est transparent envers les compagnies qui font l’objet d’une enquête de sa part, il n’est absolument </w:t>
      </w:r>
      <w:r>
        <w:lastRenderedPageBreak/>
        <w:t>pas transparent envers le public quant aux raisons de ses décisions de retrait. Suite à la décision du HCDH, nous avons retiré Alstom de notre liste des investissements complices de la Caisse en 2025.</w:t>
      </w:r>
    </w:p>
    <w:p w14:paraId="000001CD" w14:textId="77777777" w:rsidR="005D5F1E" w:rsidRDefault="00000000">
      <w:pPr>
        <w:pStyle w:val="Titre3"/>
        <w:spacing w:before="120" w:after="200"/>
      </w:pPr>
      <w:bookmarkStart w:id="8" w:name="_heading=h.5im1ozs1zztr" w:colFirst="0" w:colLast="0"/>
      <w:bookmarkEnd w:id="8"/>
      <w:r>
        <w:t>WSP</w:t>
      </w:r>
    </w:p>
    <w:p w14:paraId="000001CE" w14:textId="77777777" w:rsidR="005D5F1E" w:rsidRDefault="00000000" w:rsidP="00B604A1">
      <w:pPr>
        <w:spacing w:before="240"/>
      </w:pPr>
      <w:r>
        <w:t xml:space="preserve">De son côté, </w:t>
      </w:r>
      <w:hyperlink r:id="rId36">
        <w:r w:rsidR="005D5F1E">
          <w:rPr>
            <w:color w:val="1155CC"/>
            <w:u w:val="single"/>
          </w:rPr>
          <w:t>WSP a assuré l'électrification de la ligne Jérusalem - Tel-Aviv</w:t>
        </w:r>
      </w:hyperlink>
      <w:r>
        <w:t xml:space="preserve"> via sa filiale Parsons Brinckerhoff, acquise en 2014. WSP a aussi joué un rôle essentiel dans le projet de train léger de Jérusalem, dont elle a supervisé la réalisation pour le compte de l’État israélien, en faisant notamment </w:t>
      </w:r>
      <w:hyperlink r:id="rId37">
        <w:r w:rsidR="005D5F1E">
          <w:rPr>
            <w:color w:val="1155CC"/>
            <w:u w:val="single"/>
          </w:rPr>
          <w:t>la révision des plans et le contrôle de qualité</w:t>
        </w:r>
      </w:hyperlink>
      <w:r>
        <w:t>.</w:t>
      </w:r>
    </w:p>
    <w:p w14:paraId="000001CF" w14:textId="77777777" w:rsidR="005D5F1E" w:rsidRDefault="00000000" w:rsidP="00D4361A">
      <w:pPr>
        <w:spacing w:before="240"/>
      </w:pPr>
      <w:r>
        <w:t xml:space="preserve">En 2022, </w:t>
      </w:r>
      <w:r>
        <w:rPr>
          <w:i/>
          <w:iCs/>
        </w:rPr>
        <w:t>Just Peace Advocates</w:t>
      </w:r>
      <w:r>
        <w:t xml:space="preserve"> et l’organisation palestinienne de défense des droits humains </w:t>
      </w:r>
      <w:r>
        <w:rPr>
          <w:i/>
          <w:iCs/>
        </w:rPr>
        <w:t>Al-Haq</w:t>
      </w:r>
      <w:r>
        <w:t xml:space="preserve"> ont présenté </w:t>
      </w:r>
      <w:hyperlink r:id="rId38">
        <w:r w:rsidR="005D5F1E">
          <w:rPr>
            <w:color w:val="1155CC"/>
            <w:u w:val="single"/>
          </w:rPr>
          <w:t>une demande conjointe à l'ONU</w:t>
        </w:r>
      </w:hyperlink>
      <w:r>
        <w:t xml:space="preserve"> pour que WSP Global soit ajoutée à la base de données. En 2024, en réponse à un appel de la rapporteuse spéciale des Nations unies, Francesca Albanese, les deux organisations ont de nouveau soumis </w:t>
      </w:r>
      <w:hyperlink r:id="rId39">
        <w:r w:rsidR="005D5F1E">
          <w:rPr>
            <w:color w:val="1155CC"/>
            <w:u w:val="single"/>
          </w:rPr>
          <w:t>une demande d'ajout de WSP</w:t>
        </w:r>
      </w:hyperlink>
      <w:r>
        <w:t xml:space="preserve"> à la base de données des Nations unies sur les entreprises complices.</w:t>
      </w:r>
    </w:p>
    <w:p w14:paraId="000001D0" w14:textId="77777777" w:rsidR="005D5F1E" w:rsidRDefault="00000000" w:rsidP="00D4361A">
      <w:pPr>
        <w:spacing w:before="240"/>
      </w:pPr>
      <w:r>
        <w:t xml:space="preserve">En septembre 2025, le journal d’affaires israélien Globes rapporte que </w:t>
      </w:r>
      <w:hyperlink r:id="rId40">
        <w:r w:rsidR="005D5F1E">
          <w:rPr>
            <w:color w:val="1155CC"/>
            <w:u w:val="single"/>
          </w:rPr>
          <w:t>WSP a l’intention de fermer sa branche israélienne</w:t>
        </w:r>
      </w:hyperlink>
      <w:r>
        <w:t>. WSP justifie ce retrait par une décision de réduire sa présence dans des « petits pays ». Mais l’article laisse plutôt entendre que c’est le résultat des « fortes pressions subies par les compagnies occidentales pour qu’elles cessent leurs opérations en Israël à cause de la guerre à Gaza ». Quelques semaines plus tard, l’ONU publie la liste mise à jour, où WSP reste absente.</w:t>
      </w:r>
    </w:p>
    <w:p w14:paraId="000001D1" w14:textId="77777777" w:rsidR="005D5F1E" w:rsidRDefault="00000000" w:rsidP="00D4361A">
      <w:pPr>
        <w:spacing w:before="240"/>
      </w:pPr>
      <w:r>
        <w:t xml:space="preserve">En février 2026, le média Web </w:t>
      </w:r>
      <w:hyperlink r:id="rId41">
        <w:r w:rsidR="005D5F1E">
          <w:rPr>
            <w:color w:val="1155CC"/>
            <w:u w:val="single"/>
          </w:rPr>
          <w:t>Pivot publie les résultats de son enquête</w:t>
        </w:r>
      </w:hyperlink>
      <w:r>
        <w:t xml:space="preserve"> révélant que WSP a cédé sa filiale israélienne à l’équipe de direction locale, qui en aurait changé le nom pour « PBIL Consulting Engineers LTD ». Mais des zones d’ombre demeurent quant à son indépendance complète, la transaction n’ayant été annoncée officiellement ni par le vendeur, ni par l’acquéreur, et le nom de domaine de la nouvelle compagnie (</w:t>
      </w:r>
      <w:hyperlink r:id="rId42">
        <w:r w:rsidR="005D5F1E">
          <w:rPr>
            <w:color w:val="1155CC"/>
            <w:u w:val="single"/>
          </w:rPr>
          <w:t>pbisrael.com</w:t>
        </w:r>
      </w:hyperlink>
      <w:r>
        <w:t>) semblant toujours appartenir à WSP.</w:t>
      </w:r>
    </w:p>
    <w:p w14:paraId="000001D2" w14:textId="77777777" w:rsidR="005D5F1E" w:rsidRDefault="00000000" w:rsidP="00D4361A">
      <w:pPr>
        <w:spacing w:before="240"/>
      </w:pPr>
      <w:r>
        <w:t>En mai 2026, en commission des finances publiques, le PDG de la Caisse, Charles Emond, a confirmé que WSP n’avait plus d’activités en Israël : « Dans le cas de WSP, où on est un actionnaire majeur, on a eu des discussions et ils ont indiqué publiquement avoir cédé ces opérations ». Il a qualifié le retrait d’Israël de WSP de « résultat tangible » de l’intervention de la Caisse.</w:t>
      </w:r>
    </w:p>
    <w:p w14:paraId="000001D3" w14:textId="77777777" w:rsidR="005D5F1E" w:rsidRDefault="00000000" w:rsidP="00D4361A">
      <w:pPr>
        <w:spacing w:before="240"/>
      </w:pPr>
      <w:r>
        <w:t xml:space="preserve">Le retrait de WSP démontre la capacité d’action bien réelle de la Caisse en tant qu’actionnaire principal. Mais il illustre avant tout l’impact de l’ensemble des pressions sur les entreprises (comme WSP) et les institutions (comme la Caisse) pour qu’elles coupent tout lien avec </w:t>
      </w:r>
      <w:r>
        <w:lastRenderedPageBreak/>
        <w:t xml:space="preserve">l’occupation et la colonisation israéliennes. On pense ici aux mémoires de </w:t>
      </w:r>
      <w:r>
        <w:rPr>
          <w:i/>
          <w:iCs/>
        </w:rPr>
        <w:t>Just Peace Advocates</w:t>
      </w:r>
      <w:r>
        <w:t xml:space="preserve"> au HCDH, à la campagne de désinvestissement de la Coalition, mais aussi au rapport de Francesca Albanese qui épinglait spécifiquement la Caisse, et même à certains pays qui commencent à exiger des compagnies soumissionnaires de gros projets que leurs activités en Israël soient conformes au droit international et respectent les droits humains. Le retrait de WSP et l’intervention de la Caisse en ce sens sont des victoires à mettre au compte de ce large mouvement, dont nous faisons partie.</w:t>
      </w:r>
    </w:p>
    <w:p w14:paraId="000001D5" w14:textId="21FAF2FA" w:rsidR="005D5F1E" w:rsidRDefault="00000000" w:rsidP="00D4361A">
      <w:pPr>
        <w:spacing w:before="240"/>
      </w:pPr>
      <w:r>
        <w:t>Ceci dit, le manque d'honnêteté et de transparence de WSP et de la Caisse dans toute cette affaire demeure condamnable. Leur adhésion aux</w:t>
      </w:r>
      <w:hyperlink r:id="rId43">
        <w:r w:rsidR="005D5F1E">
          <w:t xml:space="preserve"> </w:t>
        </w:r>
      </w:hyperlink>
      <w:hyperlink r:id="rId44">
        <w:r w:rsidR="005D5F1E">
          <w:rPr>
            <w:color w:val="1155CC"/>
            <w:u w:val="single"/>
          </w:rPr>
          <w:t>Principes directeurs de l'ONU relatifs aux entreprises et aux droits de l’homme</w:t>
        </w:r>
      </w:hyperlink>
      <w:r>
        <w:t xml:space="preserve"> en est une de façade seulement. Sans reconnaître, encore aujourd’hui, qu’elles ont été partie prenante de violations des droits des Palestiinien·nes pendant tant d'années, elles se dérobent à leur obligation de « prévoir des mesures de réparation ou collaborer à leur mise en œuvre suivant des procédures légitimes » (Article 22).</w:t>
      </w:r>
    </w:p>
    <w:p w14:paraId="000001D6" w14:textId="77777777" w:rsidR="005D5F1E" w:rsidRDefault="00000000">
      <w:pPr>
        <w:pStyle w:val="Titre2"/>
        <w:numPr>
          <w:ilvl w:val="1"/>
          <w:numId w:val="36"/>
        </w:numPr>
        <w:spacing w:before="400"/>
        <w:ind w:left="709"/>
      </w:pPr>
      <w:bookmarkStart w:id="9" w:name="_heading=h.hpb1kxt44kyf" w:colFirst="0" w:colLast="0"/>
      <w:bookmarkEnd w:id="9"/>
      <w:r>
        <w:t>Retrait de certains investissements</w:t>
      </w:r>
    </w:p>
    <w:p w14:paraId="71C618D0" w14:textId="77777777" w:rsidR="002F276C" w:rsidRDefault="00000000" w:rsidP="002F276C">
      <w:r>
        <w:t xml:space="preserve">En comparant les rapports annuels 2024 et 2025, on constate que la CDPQ a </w:t>
      </w:r>
      <w:r>
        <w:rPr>
          <w:b/>
          <w:bCs/>
        </w:rPr>
        <w:t>retiré ses investissements de 14 entreprises</w:t>
      </w:r>
      <w:r>
        <w:t xml:space="preserve"> présentées ci-dessous (Tableau 2), qui représentaient, en 2024, un total de 649,5 millions $.</w:t>
      </w:r>
    </w:p>
    <w:p w14:paraId="000001D8" w14:textId="297B551E" w:rsidR="005D5F1E" w:rsidRPr="002F276C" w:rsidRDefault="00000000" w:rsidP="002F276C">
      <w:pPr>
        <w:spacing w:before="240"/>
        <w:jc w:val="left"/>
      </w:pPr>
      <w:r>
        <w:rPr>
          <w:b/>
          <w:bCs/>
          <w:sz w:val="20"/>
          <w:szCs w:val="20"/>
        </w:rPr>
        <w:t>TABLEAU 2</w:t>
      </w:r>
      <w:r>
        <w:rPr>
          <w:b/>
          <w:bCs/>
          <w:sz w:val="20"/>
          <w:szCs w:val="20"/>
        </w:rPr>
        <w:br/>
        <w:t xml:space="preserve">Liste des entreprises dans lesquelles la CDPQ n’investit plus au 31 décembre 2025 </w:t>
      </w:r>
    </w:p>
    <w:sdt>
      <w:sdtPr>
        <w:tag w:val="goog_rdk_0"/>
        <w:id w:val="-433045895"/>
        <w:lock w:val="contentLocked"/>
      </w:sdtPr>
      <w:sdtContent>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95"/>
            <w:gridCol w:w="1695"/>
            <w:gridCol w:w="1530"/>
            <w:gridCol w:w="1440"/>
          </w:tblGrid>
          <w:tr w:rsidR="005D5F1E" w14:paraId="024DBE57" w14:textId="77777777">
            <w:trPr>
              <w:trHeight w:val="420"/>
            </w:trPr>
            <w:tc>
              <w:tcPr>
                <w:tcW w:w="4695" w:type="dxa"/>
                <w:vMerge w:val="restart"/>
                <w:tcMar>
                  <w:top w:w="56" w:type="dxa"/>
                  <w:left w:w="56" w:type="dxa"/>
                  <w:bottom w:w="56" w:type="dxa"/>
                  <w:right w:w="56" w:type="dxa"/>
                </w:tcMar>
                <w:vAlign w:val="center"/>
              </w:tcPr>
              <w:p w14:paraId="000001D9" w14:textId="77777777" w:rsidR="005D5F1E" w:rsidRDefault="00000000">
                <w:pPr>
                  <w:widowControl w:val="0"/>
                  <w:jc w:val="center"/>
                  <w:rPr>
                    <w:b/>
                    <w:bCs/>
                  </w:rPr>
                </w:pPr>
                <w:r>
                  <w:rPr>
                    <w:b/>
                    <w:bCs/>
                  </w:rPr>
                  <w:t>Entreprises</w:t>
                </w:r>
              </w:p>
            </w:tc>
            <w:tc>
              <w:tcPr>
                <w:tcW w:w="3225" w:type="dxa"/>
                <w:gridSpan w:val="2"/>
                <w:tcMar>
                  <w:top w:w="56" w:type="dxa"/>
                  <w:left w:w="56" w:type="dxa"/>
                  <w:bottom w:w="56" w:type="dxa"/>
                  <w:right w:w="56" w:type="dxa"/>
                </w:tcMar>
                <w:vAlign w:val="center"/>
              </w:tcPr>
              <w:p w14:paraId="000001DA" w14:textId="77777777" w:rsidR="005D5F1E" w:rsidRDefault="00000000">
                <w:pPr>
                  <w:widowControl w:val="0"/>
                  <w:jc w:val="center"/>
                  <w:rPr>
                    <w:b/>
                    <w:bCs/>
                  </w:rPr>
                </w:pPr>
                <w:r>
                  <w:rPr>
                    <w:b/>
                    <w:bCs/>
                  </w:rPr>
                  <w:t>2024</w:t>
                </w:r>
              </w:p>
            </w:tc>
            <w:tc>
              <w:tcPr>
                <w:tcW w:w="1440" w:type="dxa"/>
                <w:tcMar>
                  <w:top w:w="56" w:type="dxa"/>
                  <w:left w:w="56" w:type="dxa"/>
                  <w:bottom w:w="56" w:type="dxa"/>
                  <w:right w:w="56" w:type="dxa"/>
                </w:tcMar>
                <w:vAlign w:val="center"/>
              </w:tcPr>
              <w:p w14:paraId="000001DC" w14:textId="77777777" w:rsidR="005D5F1E" w:rsidRDefault="00000000">
                <w:pPr>
                  <w:widowControl w:val="0"/>
                  <w:jc w:val="center"/>
                  <w:rPr>
                    <w:b/>
                    <w:bCs/>
                  </w:rPr>
                </w:pPr>
                <w:r>
                  <w:rPr>
                    <w:b/>
                    <w:bCs/>
                  </w:rPr>
                  <w:t>2025</w:t>
                </w:r>
              </w:p>
            </w:tc>
          </w:tr>
          <w:tr w:rsidR="005D5F1E" w14:paraId="7B8BBFDB" w14:textId="77777777">
            <w:trPr>
              <w:trHeight w:val="600"/>
            </w:trPr>
            <w:tc>
              <w:tcPr>
                <w:tcW w:w="4695" w:type="dxa"/>
                <w:vMerge/>
                <w:tcMar>
                  <w:top w:w="56" w:type="dxa"/>
                  <w:left w:w="56" w:type="dxa"/>
                  <w:bottom w:w="56" w:type="dxa"/>
                  <w:right w:w="56" w:type="dxa"/>
                </w:tcMar>
                <w:vAlign w:val="center"/>
              </w:tcPr>
              <w:p w14:paraId="000001DD" w14:textId="77777777" w:rsidR="005D5F1E" w:rsidRDefault="005D5F1E">
                <w:pPr>
                  <w:widowControl w:val="0"/>
                  <w:pBdr>
                    <w:top w:val="nil"/>
                    <w:left w:val="nil"/>
                    <w:bottom w:val="nil"/>
                    <w:right w:val="nil"/>
                    <w:between w:val="nil"/>
                  </w:pBdr>
                  <w:jc w:val="left"/>
                  <w:rPr>
                    <w:b/>
                    <w:bCs/>
                  </w:rPr>
                </w:pPr>
              </w:p>
            </w:tc>
            <w:tc>
              <w:tcPr>
                <w:tcW w:w="1695" w:type="dxa"/>
                <w:vMerge w:val="restart"/>
                <w:tcMar>
                  <w:top w:w="56" w:type="dxa"/>
                  <w:left w:w="56" w:type="dxa"/>
                  <w:bottom w:w="56" w:type="dxa"/>
                  <w:right w:w="56" w:type="dxa"/>
                </w:tcMar>
                <w:vAlign w:val="center"/>
              </w:tcPr>
              <w:p w14:paraId="000001DE" w14:textId="77777777" w:rsidR="005D5F1E" w:rsidRDefault="00000000">
                <w:pPr>
                  <w:widowControl w:val="0"/>
                  <w:jc w:val="center"/>
                  <w:rPr>
                    <w:b/>
                    <w:bCs/>
                  </w:rPr>
                </w:pPr>
                <w:r>
                  <w:rPr>
                    <w:b/>
                    <w:bCs/>
                  </w:rPr>
                  <w:t>Actions</w:t>
                </w:r>
              </w:p>
            </w:tc>
            <w:tc>
              <w:tcPr>
                <w:tcW w:w="1530" w:type="dxa"/>
                <w:vMerge w:val="restart"/>
                <w:tcMar>
                  <w:top w:w="56" w:type="dxa"/>
                  <w:left w:w="56" w:type="dxa"/>
                  <w:bottom w:w="56" w:type="dxa"/>
                  <w:right w:w="56" w:type="dxa"/>
                </w:tcMar>
                <w:vAlign w:val="center"/>
              </w:tcPr>
              <w:p w14:paraId="000001DF" w14:textId="77777777" w:rsidR="005D5F1E" w:rsidRDefault="00000000">
                <w:pPr>
                  <w:widowControl w:val="0"/>
                  <w:jc w:val="center"/>
                  <w:rPr>
                    <w:b/>
                    <w:bCs/>
                  </w:rPr>
                </w:pPr>
                <w:r>
                  <w:rPr>
                    <w:b/>
                    <w:bCs/>
                  </w:rPr>
                  <w:t>Valeur (M$)</w:t>
                </w:r>
              </w:p>
            </w:tc>
            <w:tc>
              <w:tcPr>
                <w:tcW w:w="1440" w:type="dxa"/>
                <w:vMerge w:val="restart"/>
                <w:tcMar>
                  <w:top w:w="56" w:type="dxa"/>
                  <w:left w:w="56" w:type="dxa"/>
                  <w:bottom w:w="56" w:type="dxa"/>
                  <w:right w:w="56" w:type="dxa"/>
                </w:tcMar>
                <w:vAlign w:val="center"/>
              </w:tcPr>
              <w:p w14:paraId="000001E0" w14:textId="77777777" w:rsidR="005D5F1E" w:rsidRDefault="00000000">
                <w:pPr>
                  <w:widowControl w:val="0"/>
                  <w:jc w:val="center"/>
                  <w:rPr>
                    <w:b/>
                    <w:bCs/>
                  </w:rPr>
                </w:pPr>
                <w:r>
                  <w:rPr>
                    <w:b/>
                    <w:bCs/>
                  </w:rPr>
                  <w:t>Actions</w:t>
                </w:r>
              </w:p>
            </w:tc>
          </w:tr>
          <w:tr w:rsidR="005D5F1E" w14:paraId="3B4C33DD" w14:textId="77777777">
            <w:trPr>
              <w:trHeight w:val="337"/>
            </w:trPr>
            <w:tc>
              <w:tcPr>
                <w:tcW w:w="4695" w:type="dxa"/>
                <w:vMerge/>
                <w:tcMar>
                  <w:top w:w="56" w:type="dxa"/>
                  <w:left w:w="56" w:type="dxa"/>
                  <w:bottom w:w="56" w:type="dxa"/>
                  <w:right w:w="56" w:type="dxa"/>
                </w:tcMar>
                <w:vAlign w:val="center"/>
              </w:tcPr>
              <w:p w14:paraId="000001E1" w14:textId="77777777" w:rsidR="005D5F1E" w:rsidRDefault="005D5F1E">
                <w:pPr>
                  <w:widowControl w:val="0"/>
                  <w:pBdr>
                    <w:top w:val="nil"/>
                    <w:left w:val="nil"/>
                    <w:bottom w:val="nil"/>
                    <w:right w:val="nil"/>
                    <w:between w:val="nil"/>
                  </w:pBdr>
                  <w:jc w:val="left"/>
                  <w:rPr>
                    <w:b/>
                    <w:bCs/>
                  </w:rPr>
                </w:pPr>
              </w:p>
            </w:tc>
            <w:tc>
              <w:tcPr>
                <w:tcW w:w="1695" w:type="dxa"/>
                <w:vMerge/>
                <w:tcMar>
                  <w:top w:w="56" w:type="dxa"/>
                  <w:left w:w="56" w:type="dxa"/>
                  <w:bottom w:w="56" w:type="dxa"/>
                  <w:right w:w="56" w:type="dxa"/>
                </w:tcMar>
                <w:vAlign w:val="center"/>
              </w:tcPr>
              <w:p w14:paraId="000001E2" w14:textId="77777777" w:rsidR="005D5F1E" w:rsidRDefault="005D5F1E">
                <w:pPr>
                  <w:widowControl w:val="0"/>
                  <w:pBdr>
                    <w:top w:val="nil"/>
                    <w:left w:val="nil"/>
                    <w:bottom w:val="nil"/>
                    <w:right w:val="nil"/>
                    <w:between w:val="nil"/>
                  </w:pBdr>
                  <w:jc w:val="left"/>
                  <w:rPr>
                    <w:b/>
                    <w:bCs/>
                  </w:rPr>
                </w:pPr>
              </w:p>
            </w:tc>
            <w:tc>
              <w:tcPr>
                <w:tcW w:w="1530" w:type="dxa"/>
                <w:vMerge/>
                <w:tcMar>
                  <w:top w:w="56" w:type="dxa"/>
                  <w:left w:w="56" w:type="dxa"/>
                  <w:bottom w:w="56" w:type="dxa"/>
                  <w:right w:w="56" w:type="dxa"/>
                </w:tcMar>
                <w:vAlign w:val="center"/>
              </w:tcPr>
              <w:p w14:paraId="000001E3" w14:textId="77777777" w:rsidR="005D5F1E" w:rsidRDefault="005D5F1E">
                <w:pPr>
                  <w:widowControl w:val="0"/>
                  <w:pBdr>
                    <w:top w:val="nil"/>
                    <w:left w:val="nil"/>
                    <w:bottom w:val="nil"/>
                    <w:right w:val="nil"/>
                    <w:between w:val="nil"/>
                  </w:pBdr>
                  <w:jc w:val="left"/>
                  <w:rPr>
                    <w:b/>
                    <w:bCs/>
                  </w:rPr>
                </w:pPr>
              </w:p>
            </w:tc>
            <w:tc>
              <w:tcPr>
                <w:tcW w:w="1440" w:type="dxa"/>
                <w:vMerge/>
                <w:tcMar>
                  <w:top w:w="56" w:type="dxa"/>
                  <w:left w:w="56" w:type="dxa"/>
                  <w:bottom w:w="56" w:type="dxa"/>
                  <w:right w:w="56" w:type="dxa"/>
                </w:tcMar>
                <w:vAlign w:val="center"/>
              </w:tcPr>
              <w:p w14:paraId="000001E4" w14:textId="77777777" w:rsidR="005D5F1E" w:rsidRDefault="005D5F1E">
                <w:pPr>
                  <w:widowControl w:val="0"/>
                  <w:pBdr>
                    <w:top w:val="nil"/>
                    <w:left w:val="nil"/>
                    <w:bottom w:val="nil"/>
                    <w:right w:val="nil"/>
                    <w:between w:val="nil"/>
                  </w:pBdr>
                  <w:jc w:val="left"/>
                  <w:rPr>
                    <w:b/>
                    <w:bCs/>
                  </w:rPr>
                </w:pPr>
              </w:p>
            </w:tc>
          </w:tr>
          <w:tr w:rsidR="005D5F1E" w14:paraId="756E8710" w14:textId="77777777">
            <w:trPr>
              <w:trHeight w:val="300"/>
            </w:trPr>
            <w:tc>
              <w:tcPr>
                <w:tcW w:w="4695" w:type="dxa"/>
                <w:tcMar>
                  <w:top w:w="56" w:type="dxa"/>
                  <w:left w:w="56" w:type="dxa"/>
                  <w:bottom w:w="56" w:type="dxa"/>
                  <w:right w:w="56" w:type="dxa"/>
                </w:tcMar>
              </w:tcPr>
              <w:p w14:paraId="000001E5" w14:textId="77777777" w:rsidR="005D5F1E" w:rsidRDefault="00000000">
                <w:pPr>
                  <w:widowControl w:val="0"/>
                  <w:rPr>
                    <w:sz w:val="22"/>
                    <w:szCs w:val="22"/>
                  </w:rPr>
                </w:pPr>
                <w:r>
                  <w:rPr>
                    <w:sz w:val="22"/>
                    <w:szCs w:val="22"/>
                  </w:rPr>
                  <w:t xml:space="preserve">Airbus SE </w:t>
                </w:r>
                <w:r>
                  <w:rPr>
                    <w:sz w:val="22"/>
                    <w:szCs w:val="22"/>
                    <w:vertAlign w:val="superscript"/>
                  </w:rPr>
                  <w:t>(6)</w:t>
                </w:r>
              </w:p>
            </w:tc>
            <w:tc>
              <w:tcPr>
                <w:tcW w:w="1695" w:type="dxa"/>
                <w:tcMar>
                  <w:top w:w="56" w:type="dxa"/>
                  <w:left w:w="56" w:type="dxa"/>
                  <w:bottom w:w="56" w:type="dxa"/>
                  <w:right w:w="56" w:type="dxa"/>
                </w:tcMar>
              </w:tcPr>
              <w:p w14:paraId="000001E6" w14:textId="77777777" w:rsidR="005D5F1E" w:rsidRDefault="00000000">
                <w:pPr>
                  <w:widowControl w:val="0"/>
                  <w:jc w:val="right"/>
                  <w:rPr>
                    <w:sz w:val="22"/>
                    <w:szCs w:val="22"/>
                  </w:rPr>
                </w:pPr>
                <w:r>
                  <w:rPr>
                    <w:sz w:val="22"/>
                    <w:szCs w:val="22"/>
                  </w:rPr>
                  <w:t>184 600</w:t>
                </w:r>
              </w:p>
            </w:tc>
            <w:tc>
              <w:tcPr>
                <w:tcW w:w="1530" w:type="dxa"/>
                <w:tcMar>
                  <w:top w:w="56" w:type="dxa"/>
                  <w:left w:w="56" w:type="dxa"/>
                  <w:bottom w:w="56" w:type="dxa"/>
                  <w:right w:w="56" w:type="dxa"/>
                </w:tcMar>
              </w:tcPr>
              <w:p w14:paraId="000001E7" w14:textId="77777777" w:rsidR="005D5F1E" w:rsidRDefault="00000000">
                <w:pPr>
                  <w:widowControl w:val="0"/>
                  <w:jc w:val="right"/>
                  <w:rPr>
                    <w:sz w:val="22"/>
                    <w:szCs w:val="22"/>
                  </w:rPr>
                </w:pPr>
                <w:r>
                  <w:rPr>
                    <w:sz w:val="22"/>
                    <w:szCs w:val="22"/>
                  </w:rPr>
                  <w:t>42,6</w:t>
                </w:r>
              </w:p>
            </w:tc>
            <w:tc>
              <w:tcPr>
                <w:tcW w:w="1440" w:type="dxa"/>
                <w:tcMar>
                  <w:top w:w="56" w:type="dxa"/>
                  <w:left w:w="56" w:type="dxa"/>
                  <w:bottom w:w="56" w:type="dxa"/>
                  <w:right w:w="56" w:type="dxa"/>
                </w:tcMar>
                <w:vAlign w:val="center"/>
              </w:tcPr>
              <w:p w14:paraId="000001E8" w14:textId="77777777" w:rsidR="005D5F1E" w:rsidRDefault="00000000">
                <w:pPr>
                  <w:widowControl w:val="0"/>
                  <w:jc w:val="right"/>
                  <w:rPr>
                    <w:sz w:val="22"/>
                    <w:szCs w:val="22"/>
                  </w:rPr>
                </w:pPr>
                <w:r>
                  <w:rPr>
                    <w:sz w:val="22"/>
                    <w:szCs w:val="22"/>
                  </w:rPr>
                  <w:t>0</w:t>
                </w:r>
              </w:p>
            </w:tc>
          </w:tr>
          <w:tr w:rsidR="005D5F1E" w14:paraId="2C407297" w14:textId="77777777">
            <w:trPr>
              <w:trHeight w:val="300"/>
            </w:trPr>
            <w:tc>
              <w:tcPr>
                <w:tcW w:w="4695" w:type="dxa"/>
                <w:tcMar>
                  <w:top w:w="56" w:type="dxa"/>
                  <w:left w:w="56" w:type="dxa"/>
                  <w:bottom w:w="56" w:type="dxa"/>
                  <w:right w:w="56" w:type="dxa"/>
                </w:tcMar>
              </w:tcPr>
              <w:p w14:paraId="000001E9" w14:textId="77777777" w:rsidR="005D5F1E" w:rsidRDefault="00000000">
                <w:pPr>
                  <w:widowControl w:val="0"/>
                  <w:rPr>
                    <w:sz w:val="22"/>
                    <w:szCs w:val="22"/>
                  </w:rPr>
                </w:pPr>
                <w:r>
                  <w:rPr>
                    <w:sz w:val="22"/>
                    <w:szCs w:val="22"/>
                  </w:rPr>
                  <w:t xml:space="preserve">Apollo Global Management Inc </w:t>
                </w:r>
                <w:r>
                  <w:rPr>
                    <w:sz w:val="22"/>
                    <w:szCs w:val="22"/>
                    <w:vertAlign w:val="superscript"/>
                  </w:rPr>
                  <w:t>(2)</w:t>
                </w:r>
              </w:p>
            </w:tc>
            <w:tc>
              <w:tcPr>
                <w:tcW w:w="1695" w:type="dxa"/>
                <w:tcMar>
                  <w:top w:w="56" w:type="dxa"/>
                  <w:left w:w="56" w:type="dxa"/>
                  <w:bottom w:w="56" w:type="dxa"/>
                  <w:right w:w="56" w:type="dxa"/>
                </w:tcMar>
              </w:tcPr>
              <w:p w14:paraId="000001EA" w14:textId="77777777" w:rsidR="005D5F1E" w:rsidRDefault="00000000">
                <w:pPr>
                  <w:widowControl w:val="0"/>
                  <w:jc w:val="right"/>
                  <w:rPr>
                    <w:sz w:val="22"/>
                    <w:szCs w:val="22"/>
                  </w:rPr>
                </w:pPr>
                <w:r>
                  <w:rPr>
                    <w:sz w:val="22"/>
                    <w:szCs w:val="22"/>
                  </w:rPr>
                  <w:t>1 500</w:t>
                </w:r>
              </w:p>
            </w:tc>
            <w:tc>
              <w:tcPr>
                <w:tcW w:w="1530" w:type="dxa"/>
                <w:tcMar>
                  <w:top w:w="56" w:type="dxa"/>
                  <w:left w:w="56" w:type="dxa"/>
                  <w:bottom w:w="56" w:type="dxa"/>
                  <w:right w:w="56" w:type="dxa"/>
                </w:tcMar>
              </w:tcPr>
              <w:p w14:paraId="000001EB" w14:textId="77777777" w:rsidR="005D5F1E" w:rsidRDefault="00000000">
                <w:pPr>
                  <w:widowControl w:val="0"/>
                  <w:jc w:val="right"/>
                  <w:rPr>
                    <w:sz w:val="22"/>
                    <w:szCs w:val="22"/>
                  </w:rPr>
                </w:pPr>
                <w:r>
                  <w:rPr>
                    <w:sz w:val="22"/>
                    <w:szCs w:val="22"/>
                  </w:rPr>
                  <w:t>0,4</w:t>
                </w:r>
              </w:p>
            </w:tc>
            <w:tc>
              <w:tcPr>
                <w:tcW w:w="1440" w:type="dxa"/>
                <w:tcMar>
                  <w:top w:w="56" w:type="dxa"/>
                  <w:left w:w="56" w:type="dxa"/>
                  <w:bottom w:w="56" w:type="dxa"/>
                  <w:right w:w="56" w:type="dxa"/>
                </w:tcMar>
                <w:vAlign w:val="center"/>
              </w:tcPr>
              <w:p w14:paraId="000001EC" w14:textId="77777777" w:rsidR="005D5F1E" w:rsidRDefault="00000000">
                <w:pPr>
                  <w:widowControl w:val="0"/>
                  <w:jc w:val="right"/>
                  <w:rPr>
                    <w:sz w:val="22"/>
                    <w:szCs w:val="22"/>
                  </w:rPr>
                </w:pPr>
                <w:r>
                  <w:rPr>
                    <w:sz w:val="22"/>
                    <w:szCs w:val="22"/>
                  </w:rPr>
                  <w:t>0</w:t>
                </w:r>
              </w:p>
            </w:tc>
          </w:tr>
          <w:tr w:rsidR="005D5F1E" w14:paraId="3F78D569" w14:textId="77777777">
            <w:trPr>
              <w:trHeight w:val="300"/>
            </w:trPr>
            <w:tc>
              <w:tcPr>
                <w:tcW w:w="4695" w:type="dxa"/>
                <w:tcMar>
                  <w:top w:w="56" w:type="dxa"/>
                  <w:left w:w="56" w:type="dxa"/>
                  <w:bottom w:w="56" w:type="dxa"/>
                  <w:right w:w="56" w:type="dxa"/>
                </w:tcMar>
              </w:tcPr>
              <w:p w14:paraId="000001ED" w14:textId="77777777" w:rsidR="005D5F1E" w:rsidRDefault="00000000">
                <w:pPr>
                  <w:widowControl w:val="0"/>
                  <w:rPr>
                    <w:sz w:val="22"/>
                    <w:szCs w:val="22"/>
                  </w:rPr>
                </w:pPr>
                <w:r>
                  <w:rPr>
                    <w:sz w:val="22"/>
                    <w:szCs w:val="22"/>
                  </w:rPr>
                  <w:t xml:space="preserve">Boeing Company, The </w:t>
                </w:r>
                <w:r>
                  <w:rPr>
                    <w:sz w:val="22"/>
                    <w:szCs w:val="22"/>
                    <w:vertAlign w:val="superscript"/>
                  </w:rPr>
                  <w:t>(2) (3) (4) (5)  (6)</w:t>
                </w:r>
              </w:p>
            </w:tc>
            <w:tc>
              <w:tcPr>
                <w:tcW w:w="1695" w:type="dxa"/>
                <w:tcMar>
                  <w:top w:w="56" w:type="dxa"/>
                  <w:left w:w="56" w:type="dxa"/>
                  <w:bottom w:w="56" w:type="dxa"/>
                  <w:right w:w="56" w:type="dxa"/>
                </w:tcMar>
              </w:tcPr>
              <w:p w14:paraId="000001EE" w14:textId="77777777" w:rsidR="005D5F1E" w:rsidRDefault="00000000">
                <w:pPr>
                  <w:widowControl w:val="0"/>
                  <w:jc w:val="right"/>
                  <w:rPr>
                    <w:sz w:val="22"/>
                    <w:szCs w:val="22"/>
                  </w:rPr>
                </w:pPr>
                <w:r>
                  <w:rPr>
                    <w:sz w:val="22"/>
                    <w:szCs w:val="22"/>
                  </w:rPr>
                  <w:t>405 517</w:t>
                </w:r>
              </w:p>
            </w:tc>
            <w:tc>
              <w:tcPr>
                <w:tcW w:w="1530" w:type="dxa"/>
                <w:tcMar>
                  <w:top w:w="56" w:type="dxa"/>
                  <w:left w:w="56" w:type="dxa"/>
                  <w:bottom w:w="56" w:type="dxa"/>
                  <w:right w:w="56" w:type="dxa"/>
                </w:tcMar>
              </w:tcPr>
              <w:p w14:paraId="000001EF" w14:textId="77777777" w:rsidR="005D5F1E" w:rsidRDefault="00000000">
                <w:pPr>
                  <w:widowControl w:val="0"/>
                  <w:jc w:val="right"/>
                  <w:rPr>
                    <w:sz w:val="22"/>
                    <w:szCs w:val="22"/>
                  </w:rPr>
                </w:pPr>
                <w:r>
                  <w:rPr>
                    <w:sz w:val="22"/>
                    <w:szCs w:val="22"/>
                  </w:rPr>
                  <w:t>103,2</w:t>
                </w:r>
              </w:p>
            </w:tc>
            <w:tc>
              <w:tcPr>
                <w:tcW w:w="1440" w:type="dxa"/>
                <w:tcMar>
                  <w:top w:w="56" w:type="dxa"/>
                  <w:left w:w="56" w:type="dxa"/>
                  <w:bottom w:w="56" w:type="dxa"/>
                  <w:right w:w="56" w:type="dxa"/>
                </w:tcMar>
                <w:vAlign w:val="center"/>
              </w:tcPr>
              <w:p w14:paraId="000001F0" w14:textId="77777777" w:rsidR="005D5F1E" w:rsidRDefault="00000000">
                <w:pPr>
                  <w:widowControl w:val="0"/>
                  <w:jc w:val="right"/>
                  <w:rPr>
                    <w:sz w:val="22"/>
                    <w:szCs w:val="22"/>
                  </w:rPr>
                </w:pPr>
                <w:r>
                  <w:rPr>
                    <w:sz w:val="22"/>
                    <w:szCs w:val="22"/>
                  </w:rPr>
                  <w:t>0</w:t>
                </w:r>
              </w:p>
            </w:tc>
          </w:tr>
          <w:tr w:rsidR="005D5F1E" w14:paraId="199FECB9" w14:textId="77777777">
            <w:trPr>
              <w:trHeight w:val="300"/>
            </w:trPr>
            <w:tc>
              <w:tcPr>
                <w:tcW w:w="4695" w:type="dxa"/>
                <w:tcMar>
                  <w:top w:w="56" w:type="dxa"/>
                  <w:left w:w="56" w:type="dxa"/>
                  <w:bottom w:w="56" w:type="dxa"/>
                  <w:right w:w="56" w:type="dxa"/>
                </w:tcMar>
              </w:tcPr>
              <w:p w14:paraId="000001F1" w14:textId="77777777" w:rsidR="005D5F1E" w:rsidRDefault="00000000">
                <w:pPr>
                  <w:widowControl w:val="0"/>
                  <w:rPr>
                    <w:sz w:val="22"/>
                    <w:szCs w:val="22"/>
                  </w:rPr>
                </w:pPr>
                <w:r>
                  <w:rPr>
                    <w:sz w:val="22"/>
                    <w:szCs w:val="22"/>
                  </w:rPr>
                  <w:t>Canon Inc</w:t>
                </w:r>
                <w:r>
                  <w:rPr>
                    <w:sz w:val="22"/>
                    <w:szCs w:val="22"/>
                    <w:vertAlign w:val="superscript"/>
                  </w:rPr>
                  <w:t xml:space="preserve"> (2)</w:t>
                </w:r>
              </w:p>
            </w:tc>
            <w:tc>
              <w:tcPr>
                <w:tcW w:w="1695" w:type="dxa"/>
                <w:tcMar>
                  <w:top w:w="56" w:type="dxa"/>
                  <w:left w:w="56" w:type="dxa"/>
                  <w:bottom w:w="56" w:type="dxa"/>
                  <w:right w:w="56" w:type="dxa"/>
                </w:tcMar>
              </w:tcPr>
              <w:p w14:paraId="000001F2" w14:textId="77777777" w:rsidR="005D5F1E" w:rsidRDefault="00000000">
                <w:pPr>
                  <w:widowControl w:val="0"/>
                  <w:jc w:val="right"/>
                  <w:rPr>
                    <w:sz w:val="22"/>
                    <w:szCs w:val="22"/>
                  </w:rPr>
                </w:pPr>
                <w:r>
                  <w:rPr>
                    <w:sz w:val="22"/>
                    <w:szCs w:val="22"/>
                  </w:rPr>
                  <w:t>260 748</w:t>
                </w:r>
              </w:p>
            </w:tc>
            <w:tc>
              <w:tcPr>
                <w:tcW w:w="1530" w:type="dxa"/>
                <w:tcMar>
                  <w:top w:w="56" w:type="dxa"/>
                  <w:left w:w="56" w:type="dxa"/>
                  <w:bottom w:w="56" w:type="dxa"/>
                  <w:right w:w="56" w:type="dxa"/>
                </w:tcMar>
              </w:tcPr>
              <w:p w14:paraId="000001F3" w14:textId="77777777" w:rsidR="005D5F1E" w:rsidRDefault="00000000">
                <w:pPr>
                  <w:widowControl w:val="0"/>
                  <w:jc w:val="right"/>
                  <w:rPr>
                    <w:sz w:val="22"/>
                    <w:szCs w:val="22"/>
                  </w:rPr>
                </w:pPr>
                <w:r>
                  <w:rPr>
                    <w:sz w:val="22"/>
                    <w:szCs w:val="22"/>
                  </w:rPr>
                  <w:t>12,3</w:t>
                </w:r>
              </w:p>
            </w:tc>
            <w:tc>
              <w:tcPr>
                <w:tcW w:w="1440" w:type="dxa"/>
                <w:tcMar>
                  <w:top w:w="56" w:type="dxa"/>
                  <w:left w:w="56" w:type="dxa"/>
                  <w:bottom w:w="56" w:type="dxa"/>
                  <w:right w:w="56" w:type="dxa"/>
                </w:tcMar>
                <w:vAlign w:val="center"/>
              </w:tcPr>
              <w:p w14:paraId="000001F4" w14:textId="77777777" w:rsidR="005D5F1E" w:rsidRDefault="00000000">
                <w:pPr>
                  <w:widowControl w:val="0"/>
                  <w:jc w:val="right"/>
                  <w:rPr>
                    <w:sz w:val="22"/>
                    <w:szCs w:val="22"/>
                  </w:rPr>
                </w:pPr>
                <w:r>
                  <w:rPr>
                    <w:sz w:val="22"/>
                    <w:szCs w:val="22"/>
                  </w:rPr>
                  <w:t>0</w:t>
                </w:r>
              </w:p>
            </w:tc>
          </w:tr>
          <w:tr w:rsidR="005D5F1E" w14:paraId="274924F0" w14:textId="77777777">
            <w:trPr>
              <w:trHeight w:val="300"/>
            </w:trPr>
            <w:tc>
              <w:tcPr>
                <w:tcW w:w="4695" w:type="dxa"/>
                <w:tcMar>
                  <w:top w:w="56" w:type="dxa"/>
                  <w:left w:w="56" w:type="dxa"/>
                  <w:bottom w:w="56" w:type="dxa"/>
                  <w:right w:w="56" w:type="dxa"/>
                </w:tcMar>
              </w:tcPr>
              <w:p w14:paraId="000001F5" w14:textId="77777777" w:rsidR="005D5F1E" w:rsidRDefault="00000000">
                <w:pPr>
                  <w:widowControl w:val="0"/>
                  <w:rPr>
                    <w:sz w:val="22"/>
                    <w:szCs w:val="22"/>
                  </w:rPr>
                </w:pPr>
                <w:r>
                  <w:rPr>
                    <w:sz w:val="22"/>
                    <w:szCs w:val="22"/>
                  </w:rPr>
                  <w:t xml:space="preserve">Hewlett Packard Enterprise Co </w:t>
                </w:r>
                <w:r>
                  <w:rPr>
                    <w:sz w:val="22"/>
                    <w:szCs w:val="22"/>
                    <w:vertAlign w:val="superscript"/>
                  </w:rPr>
                  <w:t>(2) (3) (4) (5)</w:t>
                </w:r>
              </w:p>
            </w:tc>
            <w:tc>
              <w:tcPr>
                <w:tcW w:w="1695" w:type="dxa"/>
                <w:tcMar>
                  <w:top w:w="56" w:type="dxa"/>
                  <w:left w:w="56" w:type="dxa"/>
                  <w:bottom w:w="56" w:type="dxa"/>
                  <w:right w:w="56" w:type="dxa"/>
                </w:tcMar>
              </w:tcPr>
              <w:p w14:paraId="000001F6" w14:textId="77777777" w:rsidR="005D5F1E" w:rsidRDefault="00000000">
                <w:pPr>
                  <w:widowControl w:val="0"/>
                  <w:jc w:val="right"/>
                  <w:rPr>
                    <w:sz w:val="22"/>
                    <w:szCs w:val="22"/>
                  </w:rPr>
                </w:pPr>
                <w:r>
                  <w:rPr>
                    <w:sz w:val="22"/>
                    <w:szCs w:val="22"/>
                  </w:rPr>
                  <w:t>3 346 799</w:t>
                </w:r>
              </w:p>
            </w:tc>
            <w:tc>
              <w:tcPr>
                <w:tcW w:w="1530" w:type="dxa"/>
                <w:tcMar>
                  <w:top w:w="56" w:type="dxa"/>
                  <w:left w:w="56" w:type="dxa"/>
                  <w:bottom w:w="56" w:type="dxa"/>
                  <w:right w:w="56" w:type="dxa"/>
                </w:tcMar>
              </w:tcPr>
              <w:p w14:paraId="000001F7" w14:textId="77777777" w:rsidR="005D5F1E" w:rsidRDefault="00000000">
                <w:pPr>
                  <w:widowControl w:val="0"/>
                  <w:jc w:val="right"/>
                  <w:rPr>
                    <w:sz w:val="22"/>
                    <w:szCs w:val="22"/>
                  </w:rPr>
                </w:pPr>
                <w:r>
                  <w:rPr>
                    <w:sz w:val="22"/>
                    <w:szCs w:val="22"/>
                  </w:rPr>
                  <w:t>102,8</w:t>
                </w:r>
              </w:p>
            </w:tc>
            <w:tc>
              <w:tcPr>
                <w:tcW w:w="1440" w:type="dxa"/>
                <w:tcMar>
                  <w:top w:w="56" w:type="dxa"/>
                  <w:left w:w="56" w:type="dxa"/>
                  <w:bottom w:w="56" w:type="dxa"/>
                  <w:right w:w="56" w:type="dxa"/>
                </w:tcMar>
                <w:vAlign w:val="center"/>
              </w:tcPr>
              <w:p w14:paraId="000001F8" w14:textId="77777777" w:rsidR="005D5F1E" w:rsidRDefault="00000000">
                <w:pPr>
                  <w:widowControl w:val="0"/>
                  <w:jc w:val="right"/>
                  <w:rPr>
                    <w:sz w:val="22"/>
                    <w:szCs w:val="22"/>
                  </w:rPr>
                </w:pPr>
                <w:r>
                  <w:rPr>
                    <w:sz w:val="22"/>
                    <w:szCs w:val="22"/>
                  </w:rPr>
                  <w:t>0</w:t>
                </w:r>
              </w:p>
            </w:tc>
          </w:tr>
          <w:tr w:rsidR="005D5F1E" w14:paraId="3C1AD9B7" w14:textId="77777777">
            <w:trPr>
              <w:trHeight w:val="300"/>
            </w:trPr>
            <w:tc>
              <w:tcPr>
                <w:tcW w:w="4695" w:type="dxa"/>
                <w:tcMar>
                  <w:top w:w="56" w:type="dxa"/>
                  <w:left w:w="56" w:type="dxa"/>
                  <w:bottom w:w="56" w:type="dxa"/>
                  <w:right w:w="56" w:type="dxa"/>
                </w:tcMar>
              </w:tcPr>
              <w:p w14:paraId="000001F9" w14:textId="77777777" w:rsidR="005D5F1E" w:rsidRDefault="00000000">
                <w:pPr>
                  <w:widowControl w:val="0"/>
                  <w:rPr>
                    <w:sz w:val="22"/>
                    <w:szCs w:val="22"/>
                  </w:rPr>
                </w:pPr>
                <w:r>
                  <w:rPr>
                    <w:sz w:val="22"/>
                    <w:szCs w:val="22"/>
                  </w:rPr>
                  <w:t xml:space="preserve">Leidos Holdings Inc </w:t>
                </w:r>
                <w:r>
                  <w:rPr>
                    <w:sz w:val="22"/>
                    <w:szCs w:val="22"/>
                    <w:vertAlign w:val="superscript"/>
                  </w:rPr>
                  <w:t>(2) (3)</w:t>
                </w:r>
              </w:p>
            </w:tc>
            <w:tc>
              <w:tcPr>
                <w:tcW w:w="1695" w:type="dxa"/>
                <w:tcMar>
                  <w:top w:w="56" w:type="dxa"/>
                  <w:left w:w="56" w:type="dxa"/>
                  <w:bottom w:w="56" w:type="dxa"/>
                  <w:right w:w="56" w:type="dxa"/>
                </w:tcMar>
              </w:tcPr>
              <w:p w14:paraId="000001FA" w14:textId="77777777" w:rsidR="005D5F1E" w:rsidRDefault="00000000">
                <w:pPr>
                  <w:widowControl w:val="0"/>
                  <w:jc w:val="right"/>
                  <w:rPr>
                    <w:sz w:val="22"/>
                    <w:szCs w:val="22"/>
                  </w:rPr>
                </w:pPr>
                <w:r>
                  <w:rPr>
                    <w:sz w:val="22"/>
                    <w:szCs w:val="22"/>
                  </w:rPr>
                  <w:t>96 578</w:t>
                </w:r>
              </w:p>
            </w:tc>
            <w:tc>
              <w:tcPr>
                <w:tcW w:w="1530" w:type="dxa"/>
                <w:tcMar>
                  <w:top w:w="56" w:type="dxa"/>
                  <w:left w:w="56" w:type="dxa"/>
                  <w:bottom w:w="56" w:type="dxa"/>
                  <w:right w:w="56" w:type="dxa"/>
                </w:tcMar>
              </w:tcPr>
              <w:p w14:paraId="000001FB" w14:textId="77777777" w:rsidR="005D5F1E" w:rsidRDefault="00000000">
                <w:pPr>
                  <w:widowControl w:val="0"/>
                  <w:jc w:val="right"/>
                  <w:rPr>
                    <w:sz w:val="22"/>
                    <w:szCs w:val="22"/>
                  </w:rPr>
                </w:pPr>
                <w:r>
                  <w:rPr>
                    <w:sz w:val="22"/>
                    <w:szCs w:val="22"/>
                  </w:rPr>
                  <w:t>20,0</w:t>
                </w:r>
              </w:p>
            </w:tc>
            <w:tc>
              <w:tcPr>
                <w:tcW w:w="1440" w:type="dxa"/>
                <w:tcMar>
                  <w:top w:w="56" w:type="dxa"/>
                  <w:left w:w="56" w:type="dxa"/>
                  <w:bottom w:w="56" w:type="dxa"/>
                  <w:right w:w="56" w:type="dxa"/>
                </w:tcMar>
                <w:vAlign w:val="center"/>
              </w:tcPr>
              <w:p w14:paraId="000001FC" w14:textId="77777777" w:rsidR="005D5F1E" w:rsidRDefault="00000000">
                <w:pPr>
                  <w:widowControl w:val="0"/>
                  <w:jc w:val="right"/>
                  <w:rPr>
                    <w:sz w:val="22"/>
                    <w:szCs w:val="22"/>
                  </w:rPr>
                </w:pPr>
                <w:r>
                  <w:rPr>
                    <w:sz w:val="22"/>
                    <w:szCs w:val="22"/>
                  </w:rPr>
                  <w:t>0</w:t>
                </w:r>
              </w:p>
            </w:tc>
          </w:tr>
          <w:tr w:rsidR="005D5F1E" w14:paraId="6D1F02BE" w14:textId="77777777">
            <w:trPr>
              <w:trHeight w:val="300"/>
            </w:trPr>
            <w:tc>
              <w:tcPr>
                <w:tcW w:w="4695" w:type="dxa"/>
                <w:tcMar>
                  <w:top w:w="56" w:type="dxa"/>
                  <w:left w:w="56" w:type="dxa"/>
                  <w:bottom w:w="56" w:type="dxa"/>
                  <w:right w:w="56" w:type="dxa"/>
                </w:tcMar>
              </w:tcPr>
              <w:p w14:paraId="000001FD" w14:textId="77777777" w:rsidR="005D5F1E" w:rsidRDefault="00000000">
                <w:pPr>
                  <w:widowControl w:val="0"/>
                  <w:rPr>
                    <w:sz w:val="22"/>
                    <w:szCs w:val="22"/>
                  </w:rPr>
                </w:pPr>
                <w:r>
                  <w:rPr>
                    <w:sz w:val="22"/>
                    <w:szCs w:val="22"/>
                  </w:rPr>
                  <w:t>Lockheed Martin Corp</w:t>
                </w:r>
                <w:r>
                  <w:rPr>
                    <w:sz w:val="22"/>
                    <w:szCs w:val="22"/>
                    <w:vertAlign w:val="superscript"/>
                  </w:rPr>
                  <w:t xml:space="preserve"> (2) (3) (5) (6)</w:t>
                </w:r>
              </w:p>
            </w:tc>
            <w:tc>
              <w:tcPr>
                <w:tcW w:w="1695" w:type="dxa"/>
                <w:tcMar>
                  <w:top w:w="56" w:type="dxa"/>
                  <w:left w:w="56" w:type="dxa"/>
                  <w:bottom w:w="56" w:type="dxa"/>
                  <w:right w:w="56" w:type="dxa"/>
                </w:tcMar>
              </w:tcPr>
              <w:p w14:paraId="000001FE" w14:textId="77777777" w:rsidR="005D5F1E" w:rsidRDefault="00000000">
                <w:pPr>
                  <w:widowControl w:val="0"/>
                  <w:jc w:val="right"/>
                  <w:rPr>
                    <w:sz w:val="22"/>
                    <w:szCs w:val="22"/>
                  </w:rPr>
                </w:pPr>
                <w:r>
                  <w:rPr>
                    <w:sz w:val="22"/>
                    <w:szCs w:val="22"/>
                  </w:rPr>
                  <w:t>228 692</w:t>
                </w:r>
              </w:p>
            </w:tc>
            <w:tc>
              <w:tcPr>
                <w:tcW w:w="1530" w:type="dxa"/>
                <w:tcMar>
                  <w:top w:w="56" w:type="dxa"/>
                  <w:left w:w="56" w:type="dxa"/>
                  <w:bottom w:w="56" w:type="dxa"/>
                  <w:right w:w="56" w:type="dxa"/>
                </w:tcMar>
              </w:tcPr>
              <w:p w14:paraId="000001FF" w14:textId="77777777" w:rsidR="005D5F1E" w:rsidRDefault="00000000">
                <w:pPr>
                  <w:widowControl w:val="0"/>
                  <w:jc w:val="right"/>
                  <w:rPr>
                    <w:sz w:val="22"/>
                    <w:szCs w:val="22"/>
                  </w:rPr>
                </w:pPr>
                <w:r>
                  <w:rPr>
                    <w:sz w:val="22"/>
                    <w:szCs w:val="22"/>
                  </w:rPr>
                  <w:t>159,8</w:t>
                </w:r>
              </w:p>
            </w:tc>
            <w:tc>
              <w:tcPr>
                <w:tcW w:w="1440" w:type="dxa"/>
                <w:tcMar>
                  <w:top w:w="56" w:type="dxa"/>
                  <w:left w:w="56" w:type="dxa"/>
                  <w:bottom w:w="56" w:type="dxa"/>
                  <w:right w:w="56" w:type="dxa"/>
                </w:tcMar>
                <w:vAlign w:val="center"/>
              </w:tcPr>
              <w:p w14:paraId="00000200" w14:textId="77777777" w:rsidR="005D5F1E" w:rsidRDefault="00000000">
                <w:pPr>
                  <w:widowControl w:val="0"/>
                  <w:jc w:val="right"/>
                  <w:rPr>
                    <w:sz w:val="22"/>
                    <w:szCs w:val="22"/>
                  </w:rPr>
                </w:pPr>
                <w:r>
                  <w:rPr>
                    <w:sz w:val="22"/>
                    <w:szCs w:val="22"/>
                  </w:rPr>
                  <w:t>0</w:t>
                </w:r>
              </w:p>
            </w:tc>
          </w:tr>
          <w:tr w:rsidR="005D5F1E" w14:paraId="59B914E1" w14:textId="77777777">
            <w:trPr>
              <w:trHeight w:val="300"/>
            </w:trPr>
            <w:tc>
              <w:tcPr>
                <w:tcW w:w="4695" w:type="dxa"/>
                <w:tcMar>
                  <w:top w:w="56" w:type="dxa"/>
                  <w:left w:w="56" w:type="dxa"/>
                  <w:bottom w:w="56" w:type="dxa"/>
                  <w:right w:w="56" w:type="dxa"/>
                </w:tcMar>
              </w:tcPr>
              <w:p w14:paraId="00000201" w14:textId="77777777" w:rsidR="005D5F1E" w:rsidRDefault="00000000">
                <w:pPr>
                  <w:widowControl w:val="0"/>
                  <w:rPr>
                    <w:sz w:val="22"/>
                    <w:szCs w:val="22"/>
                  </w:rPr>
                </w:pPr>
                <w:r>
                  <w:rPr>
                    <w:sz w:val="22"/>
                    <w:szCs w:val="22"/>
                  </w:rPr>
                  <w:t xml:space="preserve">Northrop Grumman Corp </w:t>
                </w:r>
                <w:r>
                  <w:rPr>
                    <w:sz w:val="22"/>
                    <w:szCs w:val="22"/>
                    <w:vertAlign w:val="superscript"/>
                  </w:rPr>
                  <w:t>(2) (3) (5) (6)</w:t>
                </w:r>
              </w:p>
            </w:tc>
            <w:tc>
              <w:tcPr>
                <w:tcW w:w="1695" w:type="dxa"/>
                <w:tcMar>
                  <w:top w:w="56" w:type="dxa"/>
                  <w:left w:w="56" w:type="dxa"/>
                  <w:bottom w:w="56" w:type="dxa"/>
                  <w:right w:w="56" w:type="dxa"/>
                </w:tcMar>
              </w:tcPr>
              <w:p w14:paraId="00000202" w14:textId="77777777" w:rsidR="005D5F1E" w:rsidRDefault="00000000">
                <w:pPr>
                  <w:widowControl w:val="0"/>
                  <w:jc w:val="right"/>
                  <w:rPr>
                    <w:sz w:val="22"/>
                    <w:szCs w:val="22"/>
                  </w:rPr>
                </w:pPr>
                <w:r>
                  <w:rPr>
                    <w:sz w:val="22"/>
                    <w:szCs w:val="22"/>
                  </w:rPr>
                  <w:t>79 695</w:t>
                </w:r>
              </w:p>
            </w:tc>
            <w:tc>
              <w:tcPr>
                <w:tcW w:w="1530" w:type="dxa"/>
                <w:tcMar>
                  <w:top w:w="56" w:type="dxa"/>
                  <w:left w:w="56" w:type="dxa"/>
                  <w:bottom w:w="56" w:type="dxa"/>
                  <w:right w:w="56" w:type="dxa"/>
                </w:tcMar>
              </w:tcPr>
              <w:p w14:paraId="00000203" w14:textId="77777777" w:rsidR="005D5F1E" w:rsidRDefault="00000000">
                <w:pPr>
                  <w:widowControl w:val="0"/>
                  <w:jc w:val="right"/>
                  <w:rPr>
                    <w:sz w:val="22"/>
                    <w:szCs w:val="22"/>
                  </w:rPr>
                </w:pPr>
                <w:r>
                  <w:rPr>
                    <w:sz w:val="22"/>
                    <w:szCs w:val="22"/>
                  </w:rPr>
                  <w:t>53,8</w:t>
                </w:r>
              </w:p>
            </w:tc>
            <w:tc>
              <w:tcPr>
                <w:tcW w:w="1440" w:type="dxa"/>
                <w:tcMar>
                  <w:top w:w="56" w:type="dxa"/>
                  <w:left w:w="56" w:type="dxa"/>
                  <w:bottom w:w="56" w:type="dxa"/>
                  <w:right w:w="56" w:type="dxa"/>
                </w:tcMar>
                <w:vAlign w:val="center"/>
              </w:tcPr>
              <w:p w14:paraId="00000204" w14:textId="77777777" w:rsidR="005D5F1E" w:rsidRDefault="00000000">
                <w:pPr>
                  <w:widowControl w:val="0"/>
                  <w:jc w:val="right"/>
                  <w:rPr>
                    <w:sz w:val="22"/>
                    <w:szCs w:val="22"/>
                  </w:rPr>
                </w:pPr>
                <w:r>
                  <w:rPr>
                    <w:sz w:val="22"/>
                    <w:szCs w:val="22"/>
                  </w:rPr>
                  <w:t>0</w:t>
                </w:r>
              </w:p>
            </w:tc>
          </w:tr>
          <w:tr w:rsidR="005D5F1E" w14:paraId="2C62DE45" w14:textId="77777777">
            <w:trPr>
              <w:trHeight w:val="300"/>
            </w:trPr>
            <w:tc>
              <w:tcPr>
                <w:tcW w:w="4695" w:type="dxa"/>
                <w:tcMar>
                  <w:top w:w="56" w:type="dxa"/>
                  <w:left w:w="56" w:type="dxa"/>
                  <w:bottom w:w="56" w:type="dxa"/>
                  <w:right w:w="56" w:type="dxa"/>
                </w:tcMar>
              </w:tcPr>
              <w:p w14:paraId="00000205" w14:textId="77777777" w:rsidR="005D5F1E" w:rsidRDefault="00000000">
                <w:pPr>
                  <w:widowControl w:val="0"/>
                  <w:rPr>
                    <w:sz w:val="22"/>
                    <w:szCs w:val="22"/>
                  </w:rPr>
                </w:pPr>
                <w:r>
                  <w:rPr>
                    <w:sz w:val="22"/>
                    <w:szCs w:val="22"/>
                  </w:rPr>
                  <w:lastRenderedPageBreak/>
                  <w:t xml:space="preserve">Orbia Advance Corp SAB de CV </w:t>
                </w:r>
                <w:r>
                  <w:rPr>
                    <w:sz w:val="22"/>
                    <w:szCs w:val="22"/>
                    <w:vertAlign w:val="superscript"/>
                  </w:rPr>
                  <w:t>(2)</w:t>
                </w:r>
              </w:p>
            </w:tc>
            <w:tc>
              <w:tcPr>
                <w:tcW w:w="1695" w:type="dxa"/>
                <w:tcMar>
                  <w:top w:w="56" w:type="dxa"/>
                  <w:left w:w="56" w:type="dxa"/>
                  <w:bottom w:w="56" w:type="dxa"/>
                  <w:right w:w="56" w:type="dxa"/>
                </w:tcMar>
              </w:tcPr>
              <w:p w14:paraId="00000206" w14:textId="77777777" w:rsidR="005D5F1E" w:rsidRDefault="00000000">
                <w:pPr>
                  <w:widowControl w:val="0"/>
                  <w:jc w:val="right"/>
                  <w:rPr>
                    <w:sz w:val="22"/>
                    <w:szCs w:val="22"/>
                  </w:rPr>
                </w:pPr>
                <w:r>
                  <w:rPr>
                    <w:sz w:val="22"/>
                    <w:szCs w:val="22"/>
                  </w:rPr>
                  <w:t>7 602 500</w:t>
                </w:r>
              </w:p>
            </w:tc>
            <w:tc>
              <w:tcPr>
                <w:tcW w:w="1530" w:type="dxa"/>
                <w:tcMar>
                  <w:top w:w="56" w:type="dxa"/>
                  <w:left w:w="56" w:type="dxa"/>
                  <w:bottom w:w="56" w:type="dxa"/>
                  <w:right w:w="56" w:type="dxa"/>
                </w:tcMar>
              </w:tcPr>
              <w:p w14:paraId="00000207" w14:textId="77777777" w:rsidR="005D5F1E" w:rsidRDefault="00000000">
                <w:pPr>
                  <w:widowControl w:val="0"/>
                  <w:jc w:val="right"/>
                  <w:rPr>
                    <w:sz w:val="22"/>
                    <w:szCs w:val="22"/>
                  </w:rPr>
                </w:pPr>
                <w:r>
                  <w:rPr>
                    <w:sz w:val="22"/>
                    <w:szCs w:val="22"/>
                  </w:rPr>
                  <w:t>7,9</w:t>
                </w:r>
              </w:p>
            </w:tc>
            <w:tc>
              <w:tcPr>
                <w:tcW w:w="1440" w:type="dxa"/>
                <w:tcMar>
                  <w:top w:w="56" w:type="dxa"/>
                  <w:left w:w="56" w:type="dxa"/>
                  <w:bottom w:w="56" w:type="dxa"/>
                  <w:right w:w="56" w:type="dxa"/>
                </w:tcMar>
                <w:vAlign w:val="center"/>
              </w:tcPr>
              <w:p w14:paraId="00000208" w14:textId="77777777" w:rsidR="005D5F1E" w:rsidRDefault="00000000">
                <w:pPr>
                  <w:widowControl w:val="0"/>
                  <w:jc w:val="right"/>
                  <w:rPr>
                    <w:sz w:val="22"/>
                    <w:szCs w:val="22"/>
                  </w:rPr>
                </w:pPr>
                <w:r>
                  <w:rPr>
                    <w:sz w:val="22"/>
                    <w:szCs w:val="22"/>
                  </w:rPr>
                  <w:t>0</w:t>
                </w:r>
              </w:p>
            </w:tc>
          </w:tr>
          <w:tr w:rsidR="005D5F1E" w14:paraId="67F5D16F" w14:textId="77777777">
            <w:trPr>
              <w:trHeight w:val="300"/>
            </w:trPr>
            <w:tc>
              <w:tcPr>
                <w:tcW w:w="4695" w:type="dxa"/>
                <w:tcMar>
                  <w:top w:w="56" w:type="dxa"/>
                  <w:left w:w="56" w:type="dxa"/>
                  <w:bottom w:w="56" w:type="dxa"/>
                  <w:right w:w="56" w:type="dxa"/>
                </w:tcMar>
              </w:tcPr>
              <w:p w14:paraId="00000209" w14:textId="77777777" w:rsidR="005D5F1E" w:rsidRDefault="00000000">
                <w:pPr>
                  <w:widowControl w:val="0"/>
                  <w:rPr>
                    <w:sz w:val="22"/>
                    <w:szCs w:val="22"/>
                  </w:rPr>
                </w:pPr>
                <w:r>
                  <w:rPr>
                    <w:sz w:val="22"/>
                    <w:szCs w:val="22"/>
                  </w:rPr>
                  <w:t xml:space="preserve">Syensqo SA </w:t>
                </w:r>
                <w:r>
                  <w:rPr>
                    <w:sz w:val="22"/>
                    <w:szCs w:val="22"/>
                    <w:vertAlign w:val="superscript"/>
                  </w:rPr>
                  <w:t>(4) (5)</w:t>
                </w:r>
              </w:p>
            </w:tc>
            <w:tc>
              <w:tcPr>
                <w:tcW w:w="1695" w:type="dxa"/>
                <w:tcMar>
                  <w:top w:w="56" w:type="dxa"/>
                  <w:left w:w="56" w:type="dxa"/>
                  <w:bottom w:w="56" w:type="dxa"/>
                  <w:right w:w="56" w:type="dxa"/>
                </w:tcMar>
              </w:tcPr>
              <w:p w14:paraId="0000020A" w14:textId="77777777" w:rsidR="005D5F1E" w:rsidRDefault="00000000">
                <w:pPr>
                  <w:widowControl w:val="0"/>
                  <w:jc w:val="right"/>
                  <w:rPr>
                    <w:sz w:val="22"/>
                    <w:szCs w:val="22"/>
                  </w:rPr>
                </w:pPr>
                <w:r>
                  <w:rPr>
                    <w:sz w:val="22"/>
                    <w:szCs w:val="22"/>
                  </w:rPr>
                  <w:t>20 400</w:t>
                </w:r>
              </w:p>
            </w:tc>
            <w:tc>
              <w:tcPr>
                <w:tcW w:w="1530" w:type="dxa"/>
                <w:tcMar>
                  <w:top w:w="56" w:type="dxa"/>
                  <w:left w:w="56" w:type="dxa"/>
                  <w:bottom w:w="56" w:type="dxa"/>
                  <w:right w:w="56" w:type="dxa"/>
                </w:tcMar>
              </w:tcPr>
              <w:p w14:paraId="0000020B" w14:textId="77777777" w:rsidR="005D5F1E" w:rsidRDefault="00000000">
                <w:pPr>
                  <w:widowControl w:val="0"/>
                  <w:jc w:val="right"/>
                  <w:rPr>
                    <w:sz w:val="22"/>
                    <w:szCs w:val="22"/>
                  </w:rPr>
                </w:pPr>
                <w:r>
                  <w:rPr>
                    <w:sz w:val="22"/>
                    <w:szCs w:val="22"/>
                  </w:rPr>
                  <w:t>2,1</w:t>
                </w:r>
              </w:p>
            </w:tc>
            <w:tc>
              <w:tcPr>
                <w:tcW w:w="1440" w:type="dxa"/>
                <w:tcMar>
                  <w:top w:w="56" w:type="dxa"/>
                  <w:left w:w="56" w:type="dxa"/>
                  <w:bottom w:w="56" w:type="dxa"/>
                  <w:right w:w="56" w:type="dxa"/>
                </w:tcMar>
                <w:vAlign w:val="center"/>
              </w:tcPr>
              <w:p w14:paraId="0000020C" w14:textId="77777777" w:rsidR="005D5F1E" w:rsidRDefault="00000000">
                <w:pPr>
                  <w:widowControl w:val="0"/>
                  <w:jc w:val="right"/>
                  <w:rPr>
                    <w:sz w:val="22"/>
                    <w:szCs w:val="22"/>
                  </w:rPr>
                </w:pPr>
                <w:r>
                  <w:rPr>
                    <w:sz w:val="22"/>
                    <w:szCs w:val="22"/>
                  </w:rPr>
                  <w:t>0</w:t>
                </w:r>
              </w:p>
            </w:tc>
          </w:tr>
          <w:tr w:rsidR="005D5F1E" w14:paraId="5C707D64" w14:textId="77777777">
            <w:trPr>
              <w:trHeight w:val="300"/>
            </w:trPr>
            <w:tc>
              <w:tcPr>
                <w:tcW w:w="4695" w:type="dxa"/>
                <w:tcMar>
                  <w:top w:w="56" w:type="dxa"/>
                  <w:left w:w="56" w:type="dxa"/>
                  <w:bottom w:w="56" w:type="dxa"/>
                  <w:right w:w="56" w:type="dxa"/>
                </w:tcMar>
              </w:tcPr>
              <w:p w14:paraId="0000020D" w14:textId="77777777" w:rsidR="005D5F1E" w:rsidRDefault="00000000">
                <w:pPr>
                  <w:widowControl w:val="0"/>
                  <w:rPr>
                    <w:sz w:val="22"/>
                    <w:szCs w:val="22"/>
                  </w:rPr>
                </w:pPr>
                <w:r>
                  <w:rPr>
                    <w:sz w:val="22"/>
                    <w:szCs w:val="22"/>
                  </w:rPr>
                  <w:t xml:space="preserve">Tempur Sealy International Inc </w:t>
                </w:r>
                <w:r>
                  <w:rPr>
                    <w:sz w:val="22"/>
                    <w:szCs w:val="22"/>
                    <w:vertAlign w:val="superscript"/>
                  </w:rPr>
                  <w:t xml:space="preserve">(2) (4) </w:t>
                </w:r>
                <w:r>
                  <w:rPr>
                    <w:sz w:val="22"/>
                    <w:szCs w:val="22"/>
                  </w:rPr>
                  <w:t>*</w:t>
                </w:r>
              </w:p>
            </w:tc>
            <w:tc>
              <w:tcPr>
                <w:tcW w:w="1695" w:type="dxa"/>
                <w:tcMar>
                  <w:top w:w="56" w:type="dxa"/>
                  <w:left w:w="56" w:type="dxa"/>
                  <w:bottom w:w="56" w:type="dxa"/>
                  <w:right w:w="56" w:type="dxa"/>
                </w:tcMar>
              </w:tcPr>
              <w:p w14:paraId="0000020E" w14:textId="77777777" w:rsidR="005D5F1E" w:rsidRDefault="00000000">
                <w:pPr>
                  <w:widowControl w:val="0"/>
                  <w:jc w:val="right"/>
                  <w:rPr>
                    <w:sz w:val="22"/>
                    <w:szCs w:val="22"/>
                  </w:rPr>
                </w:pPr>
                <w:r>
                  <w:rPr>
                    <w:sz w:val="22"/>
                    <w:szCs w:val="22"/>
                  </w:rPr>
                  <w:t>216 196</w:t>
                </w:r>
              </w:p>
            </w:tc>
            <w:tc>
              <w:tcPr>
                <w:tcW w:w="1530" w:type="dxa"/>
                <w:tcMar>
                  <w:top w:w="56" w:type="dxa"/>
                  <w:left w:w="56" w:type="dxa"/>
                  <w:bottom w:w="56" w:type="dxa"/>
                  <w:right w:w="56" w:type="dxa"/>
                </w:tcMar>
              </w:tcPr>
              <w:p w14:paraId="0000020F" w14:textId="77777777" w:rsidR="005D5F1E" w:rsidRDefault="00000000">
                <w:pPr>
                  <w:widowControl w:val="0"/>
                  <w:jc w:val="right"/>
                  <w:rPr>
                    <w:sz w:val="22"/>
                    <w:szCs w:val="22"/>
                  </w:rPr>
                </w:pPr>
                <w:r>
                  <w:rPr>
                    <w:sz w:val="22"/>
                    <w:szCs w:val="22"/>
                  </w:rPr>
                  <w:t>17,6</w:t>
                </w:r>
              </w:p>
            </w:tc>
            <w:tc>
              <w:tcPr>
                <w:tcW w:w="1440" w:type="dxa"/>
                <w:tcMar>
                  <w:top w:w="56" w:type="dxa"/>
                  <w:left w:w="56" w:type="dxa"/>
                  <w:bottom w:w="56" w:type="dxa"/>
                  <w:right w:w="56" w:type="dxa"/>
                </w:tcMar>
                <w:vAlign w:val="center"/>
              </w:tcPr>
              <w:p w14:paraId="00000210" w14:textId="77777777" w:rsidR="005D5F1E" w:rsidRDefault="00000000">
                <w:pPr>
                  <w:widowControl w:val="0"/>
                  <w:jc w:val="right"/>
                  <w:rPr>
                    <w:sz w:val="22"/>
                    <w:szCs w:val="22"/>
                  </w:rPr>
                </w:pPr>
                <w:r>
                  <w:rPr>
                    <w:sz w:val="22"/>
                    <w:szCs w:val="22"/>
                  </w:rPr>
                  <w:t>0</w:t>
                </w:r>
              </w:p>
            </w:tc>
          </w:tr>
          <w:tr w:rsidR="005D5F1E" w14:paraId="62875F03" w14:textId="77777777">
            <w:trPr>
              <w:trHeight w:val="300"/>
            </w:trPr>
            <w:tc>
              <w:tcPr>
                <w:tcW w:w="4695" w:type="dxa"/>
                <w:tcMar>
                  <w:top w:w="56" w:type="dxa"/>
                  <w:left w:w="56" w:type="dxa"/>
                  <w:bottom w:w="56" w:type="dxa"/>
                  <w:right w:w="56" w:type="dxa"/>
                </w:tcMar>
              </w:tcPr>
              <w:p w14:paraId="00000211" w14:textId="77777777" w:rsidR="005D5F1E" w:rsidRDefault="00000000">
                <w:pPr>
                  <w:widowControl w:val="0"/>
                  <w:rPr>
                    <w:sz w:val="22"/>
                    <w:szCs w:val="22"/>
                  </w:rPr>
                </w:pPr>
                <w:r>
                  <w:rPr>
                    <w:sz w:val="22"/>
                    <w:szCs w:val="22"/>
                  </w:rPr>
                  <w:t xml:space="preserve">Terex Corp </w:t>
                </w:r>
                <w:r>
                  <w:rPr>
                    <w:sz w:val="22"/>
                    <w:szCs w:val="22"/>
                    <w:vertAlign w:val="superscript"/>
                  </w:rPr>
                  <w:t>(2) (4)</w:t>
                </w:r>
              </w:p>
            </w:tc>
            <w:tc>
              <w:tcPr>
                <w:tcW w:w="1695" w:type="dxa"/>
                <w:tcMar>
                  <w:top w:w="56" w:type="dxa"/>
                  <w:left w:w="56" w:type="dxa"/>
                  <w:bottom w:w="56" w:type="dxa"/>
                  <w:right w:w="56" w:type="dxa"/>
                </w:tcMar>
              </w:tcPr>
              <w:p w14:paraId="00000212" w14:textId="77777777" w:rsidR="005D5F1E" w:rsidRDefault="00000000">
                <w:pPr>
                  <w:widowControl w:val="0"/>
                  <w:jc w:val="right"/>
                  <w:rPr>
                    <w:sz w:val="22"/>
                    <w:szCs w:val="22"/>
                  </w:rPr>
                </w:pPr>
                <w:r>
                  <w:rPr>
                    <w:sz w:val="22"/>
                    <w:szCs w:val="22"/>
                  </w:rPr>
                  <w:t>256</w:t>
                </w:r>
              </w:p>
            </w:tc>
            <w:tc>
              <w:tcPr>
                <w:tcW w:w="1530" w:type="dxa"/>
                <w:tcMar>
                  <w:top w:w="56" w:type="dxa"/>
                  <w:left w:w="56" w:type="dxa"/>
                  <w:bottom w:w="56" w:type="dxa"/>
                  <w:right w:w="56" w:type="dxa"/>
                </w:tcMar>
              </w:tcPr>
              <w:p w14:paraId="00000213" w14:textId="77777777" w:rsidR="005D5F1E" w:rsidRDefault="00000000">
                <w:pPr>
                  <w:widowControl w:val="0"/>
                  <w:jc w:val="right"/>
                  <w:rPr>
                    <w:sz w:val="22"/>
                    <w:szCs w:val="22"/>
                  </w:rPr>
                </w:pPr>
                <w:r>
                  <w:rPr>
                    <w:sz w:val="22"/>
                    <w:szCs w:val="22"/>
                  </w:rPr>
                  <w:t>0,0</w:t>
                </w:r>
              </w:p>
            </w:tc>
            <w:tc>
              <w:tcPr>
                <w:tcW w:w="1440" w:type="dxa"/>
                <w:tcMar>
                  <w:top w:w="56" w:type="dxa"/>
                  <w:left w:w="56" w:type="dxa"/>
                  <w:bottom w:w="56" w:type="dxa"/>
                  <w:right w:w="56" w:type="dxa"/>
                </w:tcMar>
                <w:vAlign w:val="center"/>
              </w:tcPr>
              <w:p w14:paraId="00000214" w14:textId="77777777" w:rsidR="005D5F1E" w:rsidRDefault="00000000">
                <w:pPr>
                  <w:widowControl w:val="0"/>
                  <w:jc w:val="right"/>
                  <w:rPr>
                    <w:sz w:val="22"/>
                    <w:szCs w:val="22"/>
                  </w:rPr>
                </w:pPr>
                <w:r>
                  <w:rPr>
                    <w:sz w:val="22"/>
                    <w:szCs w:val="22"/>
                  </w:rPr>
                  <w:t>0</w:t>
                </w:r>
              </w:p>
            </w:tc>
          </w:tr>
          <w:tr w:rsidR="005D5F1E" w14:paraId="7E54CF53" w14:textId="77777777">
            <w:trPr>
              <w:trHeight w:val="300"/>
            </w:trPr>
            <w:tc>
              <w:tcPr>
                <w:tcW w:w="4695" w:type="dxa"/>
                <w:tcMar>
                  <w:top w:w="56" w:type="dxa"/>
                  <w:left w:w="56" w:type="dxa"/>
                  <w:bottom w:w="56" w:type="dxa"/>
                  <w:right w:w="56" w:type="dxa"/>
                </w:tcMar>
              </w:tcPr>
              <w:p w14:paraId="00000215" w14:textId="77777777" w:rsidR="005D5F1E" w:rsidRDefault="00000000">
                <w:pPr>
                  <w:widowControl w:val="0"/>
                  <w:rPr>
                    <w:sz w:val="22"/>
                    <w:szCs w:val="22"/>
                  </w:rPr>
                </w:pPr>
                <w:r>
                  <w:rPr>
                    <w:sz w:val="22"/>
                    <w:szCs w:val="22"/>
                  </w:rPr>
                  <w:t xml:space="preserve">Teva Pharmaceutical Industries Ltd </w:t>
                </w:r>
                <w:r>
                  <w:rPr>
                    <w:sz w:val="22"/>
                    <w:szCs w:val="22"/>
                    <w:vertAlign w:val="superscript"/>
                  </w:rPr>
                  <w:t>(2) (4)</w:t>
                </w:r>
              </w:p>
            </w:tc>
            <w:tc>
              <w:tcPr>
                <w:tcW w:w="1695" w:type="dxa"/>
                <w:tcMar>
                  <w:top w:w="56" w:type="dxa"/>
                  <w:left w:w="56" w:type="dxa"/>
                  <w:bottom w:w="56" w:type="dxa"/>
                  <w:right w:w="56" w:type="dxa"/>
                </w:tcMar>
              </w:tcPr>
              <w:p w14:paraId="00000216" w14:textId="77777777" w:rsidR="005D5F1E" w:rsidRDefault="00000000">
                <w:pPr>
                  <w:widowControl w:val="0"/>
                  <w:jc w:val="right"/>
                  <w:rPr>
                    <w:sz w:val="22"/>
                    <w:szCs w:val="22"/>
                  </w:rPr>
                </w:pPr>
                <w:r>
                  <w:rPr>
                    <w:sz w:val="22"/>
                    <w:szCs w:val="22"/>
                  </w:rPr>
                  <w:t>616 753</w:t>
                </w:r>
              </w:p>
            </w:tc>
            <w:tc>
              <w:tcPr>
                <w:tcW w:w="1530" w:type="dxa"/>
                <w:tcMar>
                  <w:top w:w="56" w:type="dxa"/>
                  <w:left w:w="56" w:type="dxa"/>
                  <w:bottom w:w="56" w:type="dxa"/>
                  <w:right w:w="56" w:type="dxa"/>
                </w:tcMar>
              </w:tcPr>
              <w:p w14:paraId="00000217" w14:textId="77777777" w:rsidR="005D5F1E" w:rsidRDefault="00000000">
                <w:pPr>
                  <w:widowControl w:val="0"/>
                  <w:jc w:val="right"/>
                  <w:rPr>
                    <w:sz w:val="22"/>
                    <w:szCs w:val="22"/>
                  </w:rPr>
                </w:pPr>
                <w:r>
                  <w:rPr>
                    <w:sz w:val="22"/>
                    <w:szCs w:val="22"/>
                  </w:rPr>
                  <w:t>19,7</w:t>
                </w:r>
              </w:p>
            </w:tc>
            <w:tc>
              <w:tcPr>
                <w:tcW w:w="1440" w:type="dxa"/>
                <w:tcMar>
                  <w:top w:w="56" w:type="dxa"/>
                  <w:left w:w="56" w:type="dxa"/>
                  <w:bottom w:w="56" w:type="dxa"/>
                  <w:right w:w="56" w:type="dxa"/>
                </w:tcMar>
                <w:vAlign w:val="center"/>
              </w:tcPr>
              <w:p w14:paraId="00000218" w14:textId="77777777" w:rsidR="005D5F1E" w:rsidRDefault="00000000">
                <w:pPr>
                  <w:widowControl w:val="0"/>
                  <w:jc w:val="right"/>
                  <w:rPr>
                    <w:sz w:val="22"/>
                    <w:szCs w:val="22"/>
                  </w:rPr>
                </w:pPr>
                <w:r>
                  <w:rPr>
                    <w:sz w:val="22"/>
                    <w:szCs w:val="22"/>
                  </w:rPr>
                  <w:t>0</w:t>
                </w:r>
              </w:p>
            </w:tc>
          </w:tr>
          <w:tr w:rsidR="005D5F1E" w14:paraId="16A2B02C" w14:textId="77777777">
            <w:trPr>
              <w:trHeight w:val="300"/>
            </w:trPr>
            <w:tc>
              <w:tcPr>
                <w:tcW w:w="4695" w:type="dxa"/>
                <w:tcMar>
                  <w:top w:w="56" w:type="dxa"/>
                  <w:left w:w="56" w:type="dxa"/>
                  <w:bottom w:w="56" w:type="dxa"/>
                  <w:right w:w="56" w:type="dxa"/>
                </w:tcMar>
              </w:tcPr>
              <w:p w14:paraId="00000219" w14:textId="77777777" w:rsidR="005D5F1E" w:rsidRDefault="00000000">
                <w:pPr>
                  <w:widowControl w:val="0"/>
                  <w:rPr>
                    <w:sz w:val="22"/>
                    <w:szCs w:val="22"/>
                  </w:rPr>
                </w:pPr>
                <w:r>
                  <w:rPr>
                    <w:sz w:val="22"/>
                    <w:szCs w:val="22"/>
                  </w:rPr>
                  <w:t xml:space="preserve">Thales SA </w:t>
                </w:r>
                <w:r>
                  <w:rPr>
                    <w:sz w:val="22"/>
                    <w:szCs w:val="22"/>
                    <w:vertAlign w:val="superscript"/>
                  </w:rPr>
                  <w:t>(2) (3) (6)</w:t>
                </w:r>
              </w:p>
            </w:tc>
            <w:tc>
              <w:tcPr>
                <w:tcW w:w="1695" w:type="dxa"/>
                <w:tcMar>
                  <w:top w:w="56" w:type="dxa"/>
                  <w:left w:w="56" w:type="dxa"/>
                  <w:bottom w:w="56" w:type="dxa"/>
                  <w:right w:w="56" w:type="dxa"/>
                </w:tcMar>
              </w:tcPr>
              <w:p w14:paraId="0000021A" w14:textId="77777777" w:rsidR="005D5F1E" w:rsidRDefault="00000000">
                <w:pPr>
                  <w:widowControl w:val="0"/>
                  <w:jc w:val="right"/>
                  <w:rPr>
                    <w:sz w:val="22"/>
                    <w:szCs w:val="22"/>
                  </w:rPr>
                </w:pPr>
                <w:r>
                  <w:rPr>
                    <w:sz w:val="22"/>
                    <w:szCs w:val="22"/>
                  </w:rPr>
                  <w:t>519 882</w:t>
                </w:r>
              </w:p>
            </w:tc>
            <w:tc>
              <w:tcPr>
                <w:tcW w:w="1530" w:type="dxa"/>
                <w:tcMar>
                  <w:top w:w="56" w:type="dxa"/>
                  <w:left w:w="56" w:type="dxa"/>
                  <w:bottom w:w="56" w:type="dxa"/>
                  <w:right w:w="56" w:type="dxa"/>
                </w:tcMar>
              </w:tcPr>
              <w:p w14:paraId="0000021B" w14:textId="77777777" w:rsidR="005D5F1E" w:rsidRDefault="00000000">
                <w:pPr>
                  <w:widowControl w:val="0"/>
                  <w:jc w:val="right"/>
                  <w:rPr>
                    <w:sz w:val="22"/>
                    <w:szCs w:val="22"/>
                  </w:rPr>
                </w:pPr>
                <w:r>
                  <w:rPr>
                    <w:sz w:val="22"/>
                    <w:szCs w:val="22"/>
                  </w:rPr>
                  <w:t>107,3</w:t>
                </w:r>
              </w:p>
            </w:tc>
            <w:tc>
              <w:tcPr>
                <w:tcW w:w="1440" w:type="dxa"/>
                <w:tcMar>
                  <w:top w:w="56" w:type="dxa"/>
                  <w:left w:w="56" w:type="dxa"/>
                  <w:bottom w:w="56" w:type="dxa"/>
                  <w:right w:w="56" w:type="dxa"/>
                </w:tcMar>
                <w:vAlign w:val="center"/>
              </w:tcPr>
              <w:p w14:paraId="0000021C" w14:textId="77777777" w:rsidR="005D5F1E" w:rsidRDefault="00000000">
                <w:pPr>
                  <w:widowControl w:val="0"/>
                  <w:jc w:val="right"/>
                  <w:rPr>
                    <w:sz w:val="22"/>
                    <w:szCs w:val="22"/>
                  </w:rPr>
                </w:pPr>
                <w:r>
                  <w:rPr>
                    <w:sz w:val="22"/>
                    <w:szCs w:val="22"/>
                  </w:rPr>
                  <w:t>0</w:t>
                </w:r>
              </w:p>
            </w:tc>
          </w:tr>
          <w:tr w:rsidR="005D5F1E" w14:paraId="7A4D35C3" w14:textId="77777777">
            <w:trPr>
              <w:trHeight w:val="503"/>
            </w:trPr>
            <w:tc>
              <w:tcPr>
                <w:tcW w:w="6390" w:type="dxa"/>
                <w:gridSpan w:val="2"/>
                <w:tcMar>
                  <w:top w:w="56" w:type="dxa"/>
                  <w:left w:w="56" w:type="dxa"/>
                  <w:bottom w:w="56" w:type="dxa"/>
                  <w:right w:w="56" w:type="dxa"/>
                </w:tcMar>
                <w:vAlign w:val="center"/>
              </w:tcPr>
              <w:p w14:paraId="0000021D" w14:textId="77777777" w:rsidR="005D5F1E" w:rsidRDefault="00000000">
                <w:pPr>
                  <w:widowControl w:val="0"/>
                  <w:jc w:val="center"/>
                  <w:rPr>
                    <w:b/>
                    <w:bCs/>
                    <w:sz w:val="22"/>
                    <w:szCs w:val="22"/>
                  </w:rPr>
                </w:pPr>
                <w:r>
                  <w:rPr>
                    <w:b/>
                    <w:bCs/>
                    <w:sz w:val="22"/>
                    <w:szCs w:val="22"/>
                  </w:rPr>
                  <w:t>TOTAL</w:t>
                </w:r>
              </w:p>
            </w:tc>
            <w:tc>
              <w:tcPr>
                <w:tcW w:w="1530" w:type="dxa"/>
                <w:tcMar>
                  <w:top w:w="56" w:type="dxa"/>
                  <w:left w:w="56" w:type="dxa"/>
                  <w:bottom w:w="56" w:type="dxa"/>
                  <w:right w:w="56" w:type="dxa"/>
                </w:tcMar>
                <w:vAlign w:val="center"/>
              </w:tcPr>
              <w:p w14:paraId="0000021F" w14:textId="77777777" w:rsidR="005D5F1E" w:rsidRDefault="00000000">
                <w:pPr>
                  <w:widowControl w:val="0"/>
                  <w:jc w:val="right"/>
                  <w:rPr>
                    <w:b/>
                    <w:bCs/>
                    <w:sz w:val="22"/>
                    <w:szCs w:val="22"/>
                  </w:rPr>
                </w:pPr>
                <w:r>
                  <w:rPr>
                    <w:b/>
                    <w:bCs/>
                    <w:sz w:val="22"/>
                    <w:szCs w:val="22"/>
                  </w:rPr>
                  <w:t>649,5</w:t>
                </w:r>
              </w:p>
            </w:tc>
            <w:tc>
              <w:tcPr>
                <w:tcW w:w="1440" w:type="dxa"/>
                <w:tcMar>
                  <w:top w:w="56" w:type="dxa"/>
                  <w:left w:w="56" w:type="dxa"/>
                  <w:bottom w:w="56" w:type="dxa"/>
                  <w:right w:w="56" w:type="dxa"/>
                </w:tcMar>
                <w:vAlign w:val="center"/>
              </w:tcPr>
              <w:p w14:paraId="00000220" w14:textId="77777777" w:rsidR="005D5F1E" w:rsidRDefault="00000000">
                <w:pPr>
                  <w:widowControl w:val="0"/>
                  <w:jc w:val="right"/>
                  <w:rPr>
                    <w:b/>
                    <w:bCs/>
                    <w:sz w:val="22"/>
                    <w:szCs w:val="22"/>
                  </w:rPr>
                </w:pPr>
                <w:r>
                  <w:rPr>
                    <w:b/>
                    <w:bCs/>
                    <w:sz w:val="22"/>
                    <w:szCs w:val="22"/>
                  </w:rPr>
                  <w:t>0</w:t>
                </w:r>
              </w:p>
            </w:tc>
          </w:tr>
          <w:tr w:rsidR="005D5F1E" w14:paraId="7F14795D" w14:textId="77777777">
            <w:trPr>
              <w:trHeight w:val="677"/>
            </w:trPr>
            <w:tc>
              <w:tcPr>
                <w:tcW w:w="9360" w:type="dxa"/>
                <w:gridSpan w:val="4"/>
                <w:tcMar>
                  <w:top w:w="56" w:type="dxa"/>
                  <w:left w:w="56" w:type="dxa"/>
                  <w:bottom w:w="56" w:type="dxa"/>
                  <w:right w:w="56" w:type="dxa"/>
                </w:tcMar>
                <w:vAlign w:val="center"/>
              </w:tcPr>
              <w:p w14:paraId="00000221" w14:textId="77777777" w:rsidR="005D5F1E" w:rsidRDefault="00000000">
                <w:pPr>
                  <w:widowControl w:val="0"/>
                  <w:jc w:val="center"/>
                  <w:rPr>
                    <w:b/>
                    <w:bCs/>
                    <w:sz w:val="22"/>
                    <w:szCs w:val="22"/>
                  </w:rPr>
                </w:pPr>
                <w:r>
                  <w:rPr>
                    <w:b/>
                    <w:bCs/>
                    <w:sz w:val="22"/>
                    <w:szCs w:val="22"/>
                  </w:rPr>
                  <w:t xml:space="preserve">Sources : </w:t>
                </w:r>
                <w:r>
                  <w:rPr>
                    <w:sz w:val="22"/>
                    <w:szCs w:val="22"/>
                  </w:rPr>
                  <w:t>(1) ONU (2) AFSC (3) World Beyond War (4) Who Profits (5) Don’t Buy Into Occupation (6) Campaign Against Arms Trade</w:t>
                </w:r>
              </w:p>
            </w:tc>
          </w:tr>
          <w:tr w:rsidR="005D5F1E" w14:paraId="4F80EAFB" w14:textId="77777777">
            <w:trPr>
              <w:trHeight w:val="677"/>
            </w:trPr>
            <w:tc>
              <w:tcPr>
                <w:tcW w:w="9360" w:type="dxa"/>
                <w:gridSpan w:val="4"/>
                <w:tcMar>
                  <w:top w:w="56" w:type="dxa"/>
                  <w:left w:w="56" w:type="dxa"/>
                  <w:bottom w:w="56" w:type="dxa"/>
                  <w:right w:w="56" w:type="dxa"/>
                </w:tcMar>
                <w:vAlign w:val="center"/>
              </w:tcPr>
              <w:p w14:paraId="00000225" w14:textId="77777777" w:rsidR="005D5F1E" w:rsidRDefault="00000000">
                <w:pPr>
                  <w:widowControl w:val="0"/>
                  <w:jc w:val="center"/>
                  <w:rPr>
                    <w:sz w:val="22"/>
                    <w:szCs w:val="22"/>
                  </w:rPr>
                </w:pPr>
                <w:r>
                  <w:rPr>
                    <w:sz w:val="22"/>
                    <w:szCs w:val="22"/>
                  </w:rPr>
                  <w:t>* Tempur Sealy a cessé ses activités dans le territoire palestinien occupé en 2025, et a donc été retiré de la liste d’analyse.</w:t>
                </w:r>
              </w:p>
            </w:tc>
          </w:tr>
        </w:tbl>
      </w:sdtContent>
    </w:sdt>
    <w:p w14:paraId="00000229" w14:textId="77777777" w:rsidR="005D5F1E" w:rsidRDefault="00000000" w:rsidP="00B376A2">
      <w:pPr>
        <w:spacing w:before="240"/>
      </w:pPr>
      <w:r>
        <w:t xml:space="preserve">On note que cinq de ces entreprises sont du secteur militaire : Airbus, Boeing, Lockheed Martin, Northrop Grumman et Thales. Cependant, cela n’est </w:t>
      </w:r>
      <w:r>
        <w:rPr>
          <w:b/>
          <w:bCs/>
        </w:rPr>
        <w:t xml:space="preserve">pas </w:t>
      </w:r>
      <w:r>
        <w:t xml:space="preserve">une indication d’une volonté de la Caisse de cesser d’investir dans des entreprises du complexe militaro-industriel qui alimentent la machine de guerre israélienne. D’une part, parce que le rapport trimestriel de la Caisse à la </w:t>
      </w:r>
      <w:hyperlink r:id="rId45">
        <w:r w:rsidR="005D5F1E">
          <w:rPr>
            <w:color w:val="1155CC"/>
            <w:u w:val="single"/>
          </w:rPr>
          <w:t>U.S. Securities and Exchange Commission</w:t>
        </w:r>
      </w:hyperlink>
      <w:r>
        <w:t xml:space="preserve"> en date du 31 mars 2026 indique que les investissements ont repris dans Boeing et dans Northrop Grumman. D’autre part, parce que les investissements complices de la Caisse dans le secteur militaire ont augmenté </w:t>
      </w:r>
      <w:r w:rsidRPr="002D6D7F">
        <w:t>de 10,7 %; voir</w:t>
      </w:r>
      <w:r>
        <w:t xml:space="preserve"> la section 4.4.</w:t>
      </w:r>
    </w:p>
    <w:p w14:paraId="0000022A" w14:textId="77777777" w:rsidR="005D5F1E" w:rsidRDefault="00000000" w:rsidP="00B376A2">
      <w:pPr>
        <w:spacing w:before="240"/>
      </w:pPr>
      <w:r>
        <w:rPr>
          <w:i/>
          <w:iCs/>
        </w:rPr>
        <w:t>Teva Pharmaceutical Industries Ltd</w:t>
      </w:r>
      <w:r>
        <w:t xml:space="preserve"> est une entreprise pharmaceutique israélienne. La Caisse y investissait fin-2022 et fin-2024. Mais elle n’y investissait pas fin-2023 et fin-2025. Donc pas de volonté claire de désinvestissement dans ce cas non plus.</w:t>
      </w:r>
    </w:p>
    <w:p w14:paraId="0000022B" w14:textId="77777777" w:rsidR="005D5F1E" w:rsidRDefault="00000000">
      <w:pPr>
        <w:pStyle w:val="Titre2"/>
        <w:numPr>
          <w:ilvl w:val="1"/>
          <w:numId w:val="36"/>
        </w:numPr>
        <w:spacing w:before="400"/>
        <w:ind w:left="709"/>
      </w:pPr>
      <w:bookmarkStart w:id="10" w:name="_heading=h.scnoaigz5but" w:colFirst="0" w:colLast="0"/>
      <w:bookmarkEnd w:id="10"/>
      <w:r>
        <w:t>Nouveaux investissements complices</w:t>
      </w:r>
    </w:p>
    <w:p w14:paraId="0000022C" w14:textId="77777777" w:rsidR="005D5F1E" w:rsidRDefault="00000000" w:rsidP="00B376A2">
      <w:pPr>
        <w:spacing w:before="240"/>
      </w:pPr>
      <w:r>
        <w:t>En 2025, la CDPQ a investi dans 9 entreprises dans lesquelles elle n’avait aucun investissement au 31 décembre 2024, pour un total de 180,4 millions $. Cela inclut 3 nouvelles entreprises militaires.</w:t>
      </w:r>
    </w:p>
    <w:p w14:paraId="0000022D" w14:textId="77777777" w:rsidR="005D5F1E" w:rsidRDefault="005D5F1E">
      <w:pPr>
        <w:rPr>
          <w:b/>
          <w:bCs/>
          <w:sz w:val="20"/>
          <w:szCs w:val="20"/>
        </w:rPr>
      </w:pPr>
    </w:p>
    <w:p w14:paraId="0000022E" w14:textId="77777777" w:rsidR="005D5F1E" w:rsidRDefault="00000000" w:rsidP="004E65CB">
      <w:pPr>
        <w:jc w:val="left"/>
        <w:rPr>
          <w:b/>
          <w:bCs/>
        </w:rPr>
      </w:pPr>
      <w:r>
        <w:rPr>
          <w:b/>
          <w:bCs/>
          <w:sz w:val="20"/>
          <w:szCs w:val="20"/>
        </w:rPr>
        <w:t>TABLEAU 3</w:t>
      </w:r>
      <w:r>
        <w:rPr>
          <w:b/>
          <w:bCs/>
          <w:sz w:val="20"/>
          <w:szCs w:val="20"/>
        </w:rPr>
        <w:br/>
        <w:t>Liste des nouveaux investissements complices de la CDPQ au 31 décembre 2025</w:t>
      </w:r>
    </w:p>
    <w:sdt>
      <w:sdtPr>
        <w:tag w:val="goog_rdk_1"/>
        <w:id w:val="-1590663096"/>
        <w:lock w:val="contentLocked"/>
      </w:sdtPr>
      <w:sdtContent>
        <w:tbl>
          <w:tblPr>
            <w:tblStyle w:val="a1"/>
            <w:tblW w:w="91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91"/>
            <w:gridCol w:w="1987"/>
            <w:gridCol w:w="1987"/>
          </w:tblGrid>
          <w:tr w:rsidR="005D5F1E" w14:paraId="1FC38550" w14:textId="77777777">
            <w:trPr>
              <w:trHeight w:val="600"/>
            </w:trPr>
            <w:tc>
              <w:tcPr>
                <w:tcW w:w="5191" w:type="dxa"/>
                <w:vMerge w:val="restart"/>
                <w:tcMar>
                  <w:top w:w="56" w:type="dxa"/>
                  <w:left w:w="56" w:type="dxa"/>
                  <w:bottom w:w="56" w:type="dxa"/>
                  <w:right w:w="56" w:type="dxa"/>
                </w:tcMar>
                <w:vAlign w:val="center"/>
              </w:tcPr>
              <w:p w14:paraId="0000022F" w14:textId="77777777" w:rsidR="005D5F1E" w:rsidRDefault="00000000">
                <w:pPr>
                  <w:widowControl w:val="0"/>
                  <w:jc w:val="center"/>
                  <w:rPr>
                    <w:b/>
                    <w:bCs/>
                  </w:rPr>
                </w:pPr>
                <w:r>
                  <w:rPr>
                    <w:b/>
                    <w:bCs/>
                  </w:rPr>
                  <w:t>Entreprises</w:t>
                </w:r>
              </w:p>
            </w:tc>
            <w:tc>
              <w:tcPr>
                <w:tcW w:w="1987" w:type="dxa"/>
                <w:vMerge w:val="restart"/>
                <w:tcMar>
                  <w:top w:w="56" w:type="dxa"/>
                  <w:left w:w="56" w:type="dxa"/>
                  <w:bottom w:w="56" w:type="dxa"/>
                  <w:right w:w="56" w:type="dxa"/>
                </w:tcMar>
                <w:vAlign w:val="center"/>
              </w:tcPr>
              <w:p w14:paraId="00000230" w14:textId="77777777" w:rsidR="005D5F1E" w:rsidRDefault="00000000">
                <w:pPr>
                  <w:widowControl w:val="0"/>
                  <w:jc w:val="center"/>
                  <w:rPr>
                    <w:b/>
                    <w:bCs/>
                  </w:rPr>
                </w:pPr>
                <w:r>
                  <w:rPr>
                    <w:b/>
                    <w:bCs/>
                  </w:rPr>
                  <w:t>Actions - 2025</w:t>
                </w:r>
              </w:p>
            </w:tc>
            <w:tc>
              <w:tcPr>
                <w:tcW w:w="1987" w:type="dxa"/>
                <w:vMerge w:val="restart"/>
                <w:tcMar>
                  <w:top w:w="56" w:type="dxa"/>
                  <w:left w:w="56" w:type="dxa"/>
                  <w:bottom w:w="56" w:type="dxa"/>
                  <w:right w:w="56" w:type="dxa"/>
                </w:tcMar>
                <w:vAlign w:val="center"/>
              </w:tcPr>
              <w:p w14:paraId="00000231" w14:textId="77777777" w:rsidR="005D5F1E" w:rsidRDefault="00000000">
                <w:pPr>
                  <w:widowControl w:val="0"/>
                  <w:jc w:val="center"/>
                  <w:rPr>
                    <w:b/>
                    <w:bCs/>
                  </w:rPr>
                </w:pPr>
                <w:r>
                  <w:rPr>
                    <w:b/>
                    <w:bCs/>
                  </w:rPr>
                  <w:t>Valeur (M$) - 2025</w:t>
                </w:r>
              </w:p>
            </w:tc>
          </w:tr>
          <w:tr w:rsidR="005D5F1E" w14:paraId="2ADE17A5" w14:textId="77777777">
            <w:trPr>
              <w:trHeight w:val="337"/>
            </w:trPr>
            <w:tc>
              <w:tcPr>
                <w:tcW w:w="5191" w:type="dxa"/>
                <w:vMerge/>
                <w:tcMar>
                  <w:top w:w="56" w:type="dxa"/>
                  <w:left w:w="56" w:type="dxa"/>
                  <w:bottom w:w="56" w:type="dxa"/>
                  <w:right w:w="56" w:type="dxa"/>
                </w:tcMar>
                <w:vAlign w:val="center"/>
              </w:tcPr>
              <w:p w14:paraId="00000232" w14:textId="77777777" w:rsidR="005D5F1E" w:rsidRDefault="005D5F1E">
                <w:pPr>
                  <w:widowControl w:val="0"/>
                  <w:pBdr>
                    <w:top w:val="nil"/>
                    <w:left w:val="nil"/>
                    <w:bottom w:val="nil"/>
                    <w:right w:val="nil"/>
                    <w:between w:val="nil"/>
                  </w:pBdr>
                  <w:jc w:val="left"/>
                  <w:rPr>
                    <w:b/>
                    <w:bCs/>
                  </w:rPr>
                </w:pPr>
              </w:p>
            </w:tc>
            <w:tc>
              <w:tcPr>
                <w:tcW w:w="1987" w:type="dxa"/>
                <w:vMerge/>
                <w:tcMar>
                  <w:top w:w="56" w:type="dxa"/>
                  <w:left w:w="56" w:type="dxa"/>
                  <w:bottom w:w="56" w:type="dxa"/>
                  <w:right w:w="56" w:type="dxa"/>
                </w:tcMar>
                <w:vAlign w:val="center"/>
              </w:tcPr>
              <w:p w14:paraId="00000233" w14:textId="77777777" w:rsidR="005D5F1E" w:rsidRDefault="005D5F1E">
                <w:pPr>
                  <w:widowControl w:val="0"/>
                  <w:pBdr>
                    <w:top w:val="nil"/>
                    <w:left w:val="nil"/>
                    <w:bottom w:val="nil"/>
                    <w:right w:val="nil"/>
                    <w:between w:val="nil"/>
                  </w:pBdr>
                  <w:jc w:val="left"/>
                  <w:rPr>
                    <w:b/>
                    <w:bCs/>
                  </w:rPr>
                </w:pPr>
              </w:p>
            </w:tc>
            <w:tc>
              <w:tcPr>
                <w:tcW w:w="1987" w:type="dxa"/>
                <w:vMerge/>
                <w:tcMar>
                  <w:top w:w="56" w:type="dxa"/>
                  <w:left w:w="56" w:type="dxa"/>
                  <w:bottom w:w="56" w:type="dxa"/>
                  <w:right w:w="56" w:type="dxa"/>
                </w:tcMar>
                <w:vAlign w:val="center"/>
              </w:tcPr>
              <w:p w14:paraId="00000234" w14:textId="77777777" w:rsidR="005D5F1E" w:rsidRDefault="005D5F1E">
                <w:pPr>
                  <w:widowControl w:val="0"/>
                  <w:pBdr>
                    <w:top w:val="nil"/>
                    <w:left w:val="nil"/>
                    <w:bottom w:val="nil"/>
                    <w:right w:val="nil"/>
                    <w:between w:val="nil"/>
                  </w:pBdr>
                  <w:jc w:val="left"/>
                  <w:rPr>
                    <w:b/>
                    <w:bCs/>
                  </w:rPr>
                </w:pPr>
              </w:p>
            </w:tc>
          </w:tr>
          <w:tr w:rsidR="005D5F1E" w14:paraId="253DD6A8" w14:textId="77777777">
            <w:trPr>
              <w:trHeight w:val="300"/>
            </w:trPr>
            <w:tc>
              <w:tcPr>
                <w:tcW w:w="5191" w:type="dxa"/>
                <w:tcMar>
                  <w:top w:w="56" w:type="dxa"/>
                  <w:left w:w="56" w:type="dxa"/>
                  <w:bottom w:w="56" w:type="dxa"/>
                  <w:right w:w="56" w:type="dxa"/>
                </w:tcMar>
              </w:tcPr>
              <w:p w14:paraId="00000235" w14:textId="77777777" w:rsidR="005D5F1E" w:rsidRDefault="00000000">
                <w:pPr>
                  <w:widowControl w:val="0"/>
                  <w:rPr>
                    <w:sz w:val="22"/>
                    <w:szCs w:val="22"/>
                  </w:rPr>
                </w:pPr>
                <w:r>
                  <w:rPr>
                    <w:sz w:val="22"/>
                    <w:szCs w:val="22"/>
                  </w:rPr>
                  <w:lastRenderedPageBreak/>
                  <w:t>AP Moller - Maersk AS</w:t>
                </w:r>
              </w:p>
            </w:tc>
            <w:tc>
              <w:tcPr>
                <w:tcW w:w="1987" w:type="dxa"/>
                <w:tcMar>
                  <w:top w:w="56" w:type="dxa"/>
                  <w:left w:w="56" w:type="dxa"/>
                  <w:bottom w:w="56" w:type="dxa"/>
                  <w:right w:w="56" w:type="dxa"/>
                </w:tcMar>
              </w:tcPr>
              <w:p w14:paraId="00000236" w14:textId="77777777" w:rsidR="005D5F1E" w:rsidRDefault="00000000">
                <w:pPr>
                  <w:widowControl w:val="0"/>
                  <w:jc w:val="right"/>
                  <w:rPr>
                    <w:sz w:val="22"/>
                    <w:szCs w:val="22"/>
                  </w:rPr>
                </w:pPr>
                <w:r>
                  <w:rPr>
                    <w:sz w:val="22"/>
                    <w:szCs w:val="22"/>
                  </w:rPr>
                  <w:t>1 206</w:t>
                </w:r>
              </w:p>
            </w:tc>
            <w:tc>
              <w:tcPr>
                <w:tcW w:w="1987" w:type="dxa"/>
                <w:tcMar>
                  <w:top w:w="56" w:type="dxa"/>
                  <w:left w:w="56" w:type="dxa"/>
                  <w:bottom w:w="56" w:type="dxa"/>
                  <w:right w:w="56" w:type="dxa"/>
                </w:tcMar>
              </w:tcPr>
              <w:p w14:paraId="00000237" w14:textId="77777777" w:rsidR="005D5F1E" w:rsidRDefault="00000000">
                <w:pPr>
                  <w:widowControl w:val="0"/>
                  <w:jc w:val="right"/>
                  <w:rPr>
                    <w:sz w:val="22"/>
                    <w:szCs w:val="22"/>
                  </w:rPr>
                </w:pPr>
                <w:r>
                  <w:rPr>
                    <w:sz w:val="22"/>
                    <w:szCs w:val="22"/>
                  </w:rPr>
                  <w:t>3,8</w:t>
                </w:r>
              </w:p>
            </w:tc>
          </w:tr>
          <w:tr w:rsidR="005D5F1E" w14:paraId="5060A9F8" w14:textId="77777777">
            <w:trPr>
              <w:trHeight w:val="300"/>
            </w:trPr>
            <w:tc>
              <w:tcPr>
                <w:tcW w:w="5191" w:type="dxa"/>
                <w:tcMar>
                  <w:top w:w="56" w:type="dxa"/>
                  <w:left w:w="56" w:type="dxa"/>
                  <w:bottom w:w="56" w:type="dxa"/>
                  <w:right w:w="56" w:type="dxa"/>
                </w:tcMar>
              </w:tcPr>
              <w:p w14:paraId="00000238" w14:textId="77777777" w:rsidR="005D5F1E" w:rsidRDefault="00000000">
                <w:pPr>
                  <w:widowControl w:val="0"/>
                  <w:rPr>
                    <w:sz w:val="22"/>
                    <w:szCs w:val="22"/>
                  </w:rPr>
                </w:pPr>
                <w:r>
                  <w:rPr>
                    <w:sz w:val="22"/>
                    <w:szCs w:val="22"/>
                  </w:rPr>
                  <w:t>Ford Motor Company</w:t>
                </w:r>
              </w:p>
            </w:tc>
            <w:tc>
              <w:tcPr>
                <w:tcW w:w="1987" w:type="dxa"/>
                <w:tcMar>
                  <w:top w:w="56" w:type="dxa"/>
                  <w:left w:w="56" w:type="dxa"/>
                  <w:bottom w:w="56" w:type="dxa"/>
                  <w:right w:w="56" w:type="dxa"/>
                </w:tcMar>
              </w:tcPr>
              <w:p w14:paraId="00000239" w14:textId="77777777" w:rsidR="005D5F1E" w:rsidRDefault="00000000">
                <w:pPr>
                  <w:widowControl w:val="0"/>
                  <w:jc w:val="right"/>
                  <w:rPr>
                    <w:sz w:val="22"/>
                    <w:szCs w:val="22"/>
                  </w:rPr>
                </w:pPr>
                <w:r>
                  <w:rPr>
                    <w:sz w:val="22"/>
                    <w:szCs w:val="22"/>
                  </w:rPr>
                  <w:t>3 401 309</w:t>
                </w:r>
              </w:p>
            </w:tc>
            <w:tc>
              <w:tcPr>
                <w:tcW w:w="1987" w:type="dxa"/>
                <w:tcMar>
                  <w:top w:w="56" w:type="dxa"/>
                  <w:left w:w="56" w:type="dxa"/>
                  <w:bottom w:w="56" w:type="dxa"/>
                  <w:right w:w="56" w:type="dxa"/>
                </w:tcMar>
              </w:tcPr>
              <w:p w14:paraId="0000023A" w14:textId="77777777" w:rsidR="005D5F1E" w:rsidRDefault="00000000">
                <w:pPr>
                  <w:widowControl w:val="0"/>
                  <w:jc w:val="right"/>
                  <w:rPr>
                    <w:sz w:val="22"/>
                    <w:szCs w:val="22"/>
                  </w:rPr>
                </w:pPr>
                <w:r>
                  <w:rPr>
                    <w:sz w:val="22"/>
                    <w:szCs w:val="22"/>
                  </w:rPr>
                  <w:t>61,2</w:t>
                </w:r>
              </w:p>
            </w:tc>
          </w:tr>
          <w:tr w:rsidR="005D5F1E" w14:paraId="27657F1D" w14:textId="77777777">
            <w:trPr>
              <w:trHeight w:val="300"/>
            </w:trPr>
            <w:tc>
              <w:tcPr>
                <w:tcW w:w="5191" w:type="dxa"/>
                <w:tcMar>
                  <w:top w:w="56" w:type="dxa"/>
                  <w:left w:w="56" w:type="dxa"/>
                  <w:bottom w:w="56" w:type="dxa"/>
                  <w:right w:w="56" w:type="dxa"/>
                </w:tcMar>
              </w:tcPr>
              <w:p w14:paraId="0000023B" w14:textId="77777777" w:rsidR="005D5F1E" w:rsidRDefault="00000000">
                <w:pPr>
                  <w:widowControl w:val="0"/>
                  <w:rPr>
                    <w:sz w:val="22"/>
                    <w:szCs w:val="22"/>
                  </w:rPr>
                </w:pPr>
                <w:r>
                  <w:rPr>
                    <w:sz w:val="22"/>
                    <w:szCs w:val="22"/>
                  </w:rPr>
                  <w:t>Fosun International Ltd</w:t>
                </w:r>
              </w:p>
            </w:tc>
            <w:tc>
              <w:tcPr>
                <w:tcW w:w="1987" w:type="dxa"/>
                <w:tcMar>
                  <w:top w:w="56" w:type="dxa"/>
                  <w:left w:w="56" w:type="dxa"/>
                  <w:bottom w:w="56" w:type="dxa"/>
                  <w:right w:w="56" w:type="dxa"/>
                </w:tcMar>
              </w:tcPr>
              <w:p w14:paraId="0000023C" w14:textId="77777777" w:rsidR="005D5F1E" w:rsidRDefault="00000000">
                <w:pPr>
                  <w:widowControl w:val="0"/>
                  <w:jc w:val="right"/>
                  <w:rPr>
                    <w:sz w:val="22"/>
                    <w:szCs w:val="22"/>
                  </w:rPr>
                </w:pPr>
                <w:r>
                  <w:rPr>
                    <w:sz w:val="22"/>
                    <w:szCs w:val="22"/>
                  </w:rPr>
                  <w:t>1 016 538</w:t>
                </w:r>
              </w:p>
            </w:tc>
            <w:tc>
              <w:tcPr>
                <w:tcW w:w="1987" w:type="dxa"/>
                <w:tcMar>
                  <w:top w:w="56" w:type="dxa"/>
                  <w:left w:w="56" w:type="dxa"/>
                  <w:bottom w:w="56" w:type="dxa"/>
                  <w:right w:w="56" w:type="dxa"/>
                </w:tcMar>
              </w:tcPr>
              <w:p w14:paraId="0000023D" w14:textId="77777777" w:rsidR="005D5F1E" w:rsidRDefault="00000000">
                <w:pPr>
                  <w:widowControl w:val="0"/>
                  <w:jc w:val="right"/>
                  <w:rPr>
                    <w:sz w:val="22"/>
                    <w:szCs w:val="22"/>
                  </w:rPr>
                </w:pPr>
                <w:r>
                  <w:rPr>
                    <w:sz w:val="22"/>
                    <w:szCs w:val="22"/>
                  </w:rPr>
                  <w:t>0,8</w:t>
                </w:r>
              </w:p>
            </w:tc>
          </w:tr>
          <w:tr w:rsidR="005D5F1E" w14:paraId="7BCA4436" w14:textId="77777777">
            <w:trPr>
              <w:trHeight w:val="300"/>
            </w:trPr>
            <w:tc>
              <w:tcPr>
                <w:tcW w:w="5191" w:type="dxa"/>
                <w:tcMar>
                  <w:top w:w="56" w:type="dxa"/>
                  <w:left w:w="56" w:type="dxa"/>
                  <w:bottom w:w="56" w:type="dxa"/>
                  <w:right w:w="56" w:type="dxa"/>
                </w:tcMar>
              </w:tcPr>
              <w:p w14:paraId="0000023E" w14:textId="77777777" w:rsidR="005D5F1E" w:rsidRDefault="00000000">
                <w:pPr>
                  <w:widowControl w:val="0"/>
                  <w:rPr>
                    <w:sz w:val="22"/>
                    <w:szCs w:val="22"/>
                  </w:rPr>
                </w:pPr>
                <w:r>
                  <w:rPr>
                    <w:sz w:val="22"/>
                    <w:szCs w:val="22"/>
                  </w:rPr>
                  <w:t>Leonardo SpA</w:t>
                </w:r>
              </w:p>
            </w:tc>
            <w:tc>
              <w:tcPr>
                <w:tcW w:w="1987" w:type="dxa"/>
                <w:tcMar>
                  <w:top w:w="56" w:type="dxa"/>
                  <w:left w:w="56" w:type="dxa"/>
                  <w:bottom w:w="56" w:type="dxa"/>
                  <w:right w:w="56" w:type="dxa"/>
                </w:tcMar>
              </w:tcPr>
              <w:p w14:paraId="0000023F" w14:textId="77777777" w:rsidR="005D5F1E" w:rsidRDefault="00000000">
                <w:pPr>
                  <w:widowControl w:val="0"/>
                  <w:jc w:val="right"/>
                  <w:rPr>
                    <w:sz w:val="22"/>
                    <w:szCs w:val="22"/>
                  </w:rPr>
                </w:pPr>
                <w:r>
                  <w:rPr>
                    <w:sz w:val="22"/>
                    <w:szCs w:val="22"/>
                  </w:rPr>
                  <w:t>183 780</w:t>
                </w:r>
              </w:p>
            </w:tc>
            <w:tc>
              <w:tcPr>
                <w:tcW w:w="1987" w:type="dxa"/>
                <w:tcMar>
                  <w:top w:w="56" w:type="dxa"/>
                  <w:left w:w="56" w:type="dxa"/>
                  <w:bottom w:w="56" w:type="dxa"/>
                  <w:right w:w="56" w:type="dxa"/>
                </w:tcMar>
              </w:tcPr>
              <w:p w14:paraId="00000240" w14:textId="77777777" w:rsidR="005D5F1E" w:rsidRDefault="00000000">
                <w:pPr>
                  <w:widowControl w:val="0"/>
                  <w:jc w:val="right"/>
                  <w:rPr>
                    <w:sz w:val="22"/>
                    <w:szCs w:val="22"/>
                  </w:rPr>
                </w:pPr>
                <w:r>
                  <w:rPr>
                    <w:sz w:val="22"/>
                    <w:szCs w:val="22"/>
                  </w:rPr>
                  <w:t>14,5</w:t>
                </w:r>
              </w:p>
            </w:tc>
          </w:tr>
          <w:tr w:rsidR="005D5F1E" w14:paraId="19A7D32A" w14:textId="77777777">
            <w:trPr>
              <w:trHeight w:val="300"/>
            </w:trPr>
            <w:tc>
              <w:tcPr>
                <w:tcW w:w="5191" w:type="dxa"/>
                <w:tcMar>
                  <w:top w:w="56" w:type="dxa"/>
                  <w:left w:w="56" w:type="dxa"/>
                  <w:bottom w:w="56" w:type="dxa"/>
                  <w:right w:w="56" w:type="dxa"/>
                </w:tcMar>
              </w:tcPr>
              <w:p w14:paraId="00000241" w14:textId="77777777" w:rsidR="005D5F1E" w:rsidRDefault="00000000">
                <w:pPr>
                  <w:widowControl w:val="0"/>
                  <w:rPr>
                    <w:sz w:val="22"/>
                    <w:szCs w:val="22"/>
                  </w:rPr>
                </w:pPr>
                <w:r>
                  <w:rPr>
                    <w:sz w:val="22"/>
                    <w:szCs w:val="22"/>
                  </w:rPr>
                  <w:t>Oshkosh Corp</w:t>
                </w:r>
              </w:p>
            </w:tc>
            <w:tc>
              <w:tcPr>
                <w:tcW w:w="1987" w:type="dxa"/>
                <w:tcMar>
                  <w:top w:w="56" w:type="dxa"/>
                  <w:left w:w="56" w:type="dxa"/>
                  <w:bottom w:w="56" w:type="dxa"/>
                  <w:right w:w="56" w:type="dxa"/>
                </w:tcMar>
              </w:tcPr>
              <w:p w14:paraId="00000242" w14:textId="77777777" w:rsidR="005D5F1E" w:rsidRDefault="00000000">
                <w:pPr>
                  <w:widowControl w:val="0"/>
                  <w:jc w:val="right"/>
                  <w:rPr>
                    <w:sz w:val="22"/>
                    <w:szCs w:val="22"/>
                  </w:rPr>
                </w:pPr>
                <w:r>
                  <w:rPr>
                    <w:sz w:val="22"/>
                    <w:szCs w:val="22"/>
                  </w:rPr>
                  <w:t>263 239</w:t>
                </w:r>
              </w:p>
            </w:tc>
            <w:tc>
              <w:tcPr>
                <w:tcW w:w="1987" w:type="dxa"/>
                <w:tcMar>
                  <w:top w:w="56" w:type="dxa"/>
                  <w:left w:w="56" w:type="dxa"/>
                  <w:bottom w:w="56" w:type="dxa"/>
                  <w:right w:w="56" w:type="dxa"/>
                </w:tcMar>
              </w:tcPr>
              <w:p w14:paraId="00000243" w14:textId="77777777" w:rsidR="005D5F1E" w:rsidRDefault="00000000">
                <w:pPr>
                  <w:widowControl w:val="0"/>
                  <w:jc w:val="right"/>
                  <w:rPr>
                    <w:sz w:val="22"/>
                    <w:szCs w:val="22"/>
                  </w:rPr>
                </w:pPr>
                <w:r>
                  <w:rPr>
                    <w:sz w:val="22"/>
                    <w:szCs w:val="22"/>
                  </w:rPr>
                  <w:t>45,3</w:t>
                </w:r>
              </w:p>
            </w:tc>
          </w:tr>
          <w:tr w:rsidR="005D5F1E" w14:paraId="565CBC5C" w14:textId="77777777">
            <w:trPr>
              <w:trHeight w:val="300"/>
            </w:trPr>
            <w:tc>
              <w:tcPr>
                <w:tcW w:w="5191" w:type="dxa"/>
                <w:tcMar>
                  <w:top w:w="56" w:type="dxa"/>
                  <w:left w:w="56" w:type="dxa"/>
                  <w:bottom w:w="56" w:type="dxa"/>
                  <w:right w:w="56" w:type="dxa"/>
                </w:tcMar>
              </w:tcPr>
              <w:p w14:paraId="00000244" w14:textId="77777777" w:rsidR="005D5F1E" w:rsidRDefault="00000000">
                <w:pPr>
                  <w:widowControl w:val="0"/>
                  <w:rPr>
                    <w:sz w:val="22"/>
                    <w:szCs w:val="22"/>
                  </w:rPr>
                </w:pPr>
                <w:r>
                  <w:rPr>
                    <w:sz w:val="22"/>
                    <w:szCs w:val="22"/>
                  </w:rPr>
                  <w:t>Phoenix Financial Ltd</w:t>
                </w:r>
              </w:p>
            </w:tc>
            <w:tc>
              <w:tcPr>
                <w:tcW w:w="1987" w:type="dxa"/>
                <w:tcMar>
                  <w:top w:w="56" w:type="dxa"/>
                  <w:left w:w="56" w:type="dxa"/>
                  <w:bottom w:w="56" w:type="dxa"/>
                  <w:right w:w="56" w:type="dxa"/>
                </w:tcMar>
              </w:tcPr>
              <w:p w14:paraId="00000245" w14:textId="77777777" w:rsidR="005D5F1E" w:rsidRDefault="00000000">
                <w:pPr>
                  <w:widowControl w:val="0"/>
                  <w:jc w:val="right"/>
                  <w:rPr>
                    <w:sz w:val="22"/>
                    <w:szCs w:val="22"/>
                  </w:rPr>
                </w:pPr>
                <w:r>
                  <w:rPr>
                    <w:sz w:val="22"/>
                    <w:szCs w:val="22"/>
                  </w:rPr>
                  <w:t>175 500</w:t>
                </w:r>
              </w:p>
            </w:tc>
            <w:tc>
              <w:tcPr>
                <w:tcW w:w="1987" w:type="dxa"/>
                <w:tcMar>
                  <w:top w:w="56" w:type="dxa"/>
                  <w:left w:w="56" w:type="dxa"/>
                  <w:bottom w:w="56" w:type="dxa"/>
                  <w:right w:w="56" w:type="dxa"/>
                </w:tcMar>
              </w:tcPr>
              <w:p w14:paraId="00000246" w14:textId="77777777" w:rsidR="005D5F1E" w:rsidRDefault="00000000">
                <w:pPr>
                  <w:widowControl w:val="0"/>
                  <w:jc w:val="right"/>
                  <w:rPr>
                    <w:sz w:val="22"/>
                    <w:szCs w:val="22"/>
                  </w:rPr>
                </w:pPr>
                <w:r>
                  <w:rPr>
                    <w:sz w:val="22"/>
                    <w:szCs w:val="22"/>
                  </w:rPr>
                  <w:t>9,9</w:t>
                </w:r>
              </w:p>
            </w:tc>
          </w:tr>
          <w:tr w:rsidR="005D5F1E" w14:paraId="3EB307EA" w14:textId="77777777">
            <w:trPr>
              <w:trHeight w:val="300"/>
            </w:trPr>
            <w:tc>
              <w:tcPr>
                <w:tcW w:w="5191" w:type="dxa"/>
                <w:tcMar>
                  <w:top w:w="56" w:type="dxa"/>
                  <w:left w:w="56" w:type="dxa"/>
                  <w:bottom w:w="56" w:type="dxa"/>
                  <w:right w:w="56" w:type="dxa"/>
                </w:tcMar>
              </w:tcPr>
              <w:p w14:paraId="00000247" w14:textId="77777777" w:rsidR="005D5F1E" w:rsidRDefault="00000000">
                <w:pPr>
                  <w:widowControl w:val="0"/>
                  <w:rPr>
                    <w:sz w:val="22"/>
                    <w:szCs w:val="22"/>
                  </w:rPr>
                </w:pPr>
                <w:r>
                  <w:rPr>
                    <w:sz w:val="22"/>
                    <w:szCs w:val="22"/>
                  </w:rPr>
                  <w:t>Smiths Group PLC</w:t>
                </w:r>
              </w:p>
            </w:tc>
            <w:tc>
              <w:tcPr>
                <w:tcW w:w="1987" w:type="dxa"/>
                <w:tcMar>
                  <w:top w:w="56" w:type="dxa"/>
                  <w:left w:w="56" w:type="dxa"/>
                  <w:bottom w:w="56" w:type="dxa"/>
                  <w:right w:w="56" w:type="dxa"/>
                </w:tcMar>
              </w:tcPr>
              <w:p w14:paraId="00000248" w14:textId="77777777" w:rsidR="005D5F1E" w:rsidRDefault="00000000">
                <w:pPr>
                  <w:widowControl w:val="0"/>
                  <w:jc w:val="right"/>
                  <w:rPr>
                    <w:sz w:val="22"/>
                    <w:szCs w:val="22"/>
                  </w:rPr>
                </w:pPr>
                <w:r>
                  <w:rPr>
                    <w:sz w:val="22"/>
                    <w:szCs w:val="22"/>
                  </w:rPr>
                  <w:t>106 857</w:t>
                </w:r>
              </w:p>
            </w:tc>
            <w:tc>
              <w:tcPr>
                <w:tcW w:w="1987" w:type="dxa"/>
                <w:tcMar>
                  <w:top w:w="56" w:type="dxa"/>
                  <w:left w:w="56" w:type="dxa"/>
                  <w:bottom w:w="56" w:type="dxa"/>
                  <w:right w:w="56" w:type="dxa"/>
                </w:tcMar>
              </w:tcPr>
              <w:p w14:paraId="00000249" w14:textId="77777777" w:rsidR="005D5F1E" w:rsidRDefault="00000000">
                <w:pPr>
                  <w:widowControl w:val="0"/>
                  <w:jc w:val="right"/>
                  <w:rPr>
                    <w:sz w:val="22"/>
                    <w:szCs w:val="22"/>
                  </w:rPr>
                </w:pPr>
                <w:r>
                  <w:rPr>
                    <w:sz w:val="22"/>
                    <w:szCs w:val="22"/>
                  </w:rPr>
                  <w:t>4,6</w:t>
                </w:r>
              </w:p>
            </w:tc>
          </w:tr>
          <w:tr w:rsidR="005D5F1E" w14:paraId="75436476" w14:textId="77777777">
            <w:trPr>
              <w:trHeight w:val="300"/>
            </w:trPr>
            <w:tc>
              <w:tcPr>
                <w:tcW w:w="5191" w:type="dxa"/>
                <w:tcMar>
                  <w:top w:w="56" w:type="dxa"/>
                  <w:left w:w="56" w:type="dxa"/>
                  <w:bottom w:w="56" w:type="dxa"/>
                  <w:right w:w="56" w:type="dxa"/>
                </w:tcMar>
              </w:tcPr>
              <w:p w14:paraId="0000024A" w14:textId="77777777" w:rsidR="005D5F1E" w:rsidRDefault="005D5F1E">
                <w:pPr>
                  <w:widowControl w:val="0"/>
                  <w:rPr>
                    <w:sz w:val="22"/>
                    <w:szCs w:val="22"/>
                  </w:rPr>
                </w:pPr>
                <w:hyperlink r:id="rId46">
                  <w:r>
                    <w:rPr>
                      <w:sz w:val="22"/>
                      <w:szCs w:val="22"/>
                    </w:rPr>
                    <w:t>Trelleborg AB</w:t>
                  </w:r>
                </w:hyperlink>
              </w:p>
            </w:tc>
            <w:tc>
              <w:tcPr>
                <w:tcW w:w="1987" w:type="dxa"/>
                <w:tcMar>
                  <w:top w:w="56" w:type="dxa"/>
                  <w:left w:w="56" w:type="dxa"/>
                  <w:bottom w:w="56" w:type="dxa"/>
                  <w:right w:w="56" w:type="dxa"/>
                </w:tcMar>
              </w:tcPr>
              <w:p w14:paraId="0000024B" w14:textId="77777777" w:rsidR="005D5F1E" w:rsidRDefault="00000000">
                <w:pPr>
                  <w:widowControl w:val="0"/>
                  <w:jc w:val="right"/>
                  <w:rPr>
                    <w:sz w:val="22"/>
                    <w:szCs w:val="22"/>
                  </w:rPr>
                </w:pPr>
                <w:r>
                  <w:rPr>
                    <w:sz w:val="22"/>
                    <w:szCs w:val="22"/>
                  </w:rPr>
                  <w:t>27 714</w:t>
                </w:r>
              </w:p>
            </w:tc>
            <w:tc>
              <w:tcPr>
                <w:tcW w:w="1987" w:type="dxa"/>
                <w:tcMar>
                  <w:top w:w="56" w:type="dxa"/>
                  <w:left w:w="56" w:type="dxa"/>
                  <w:bottom w:w="56" w:type="dxa"/>
                  <w:right w:w="56" w:type="dxa"/>
                </w:tcMar>
              </w:tcPr>
              <w:p w14:paraId="0000024C" w14:textId="77777777" w:rsidR="005D5F1E" w:rsidRDefault="00000000">
                <w:pPr>
                  <w:widowControl w:val="0"/>
                  <w:jc w:val="right"/>
                  <w:rPr>
                    <w:sz w:val="22"/>
                    <w:szCs w:val="22"/>
                  </w:rPr>
                </w:pPr>
                <w:r>
                  <w:rPr>
                    <w:sz w:val="22"/>
                    <w:szCs w:val="22"/>
                  </w:rPr>
                  <w:t>1,6</w:t>
                </w:r>
              </w:p>
            </w:tc>
          </w:tr>
          <w:tr w:rsidR="005D5F1E" w14:paraId="3571F582" w14:textId="77777777">
            <w:trPr>
              <w:trHeight w:val="300"/>
            </w:trPr>
            <w:tc>
              <w:tcPr>
                <w:tcW w:w="5191" w:type="dxa"/>
                <w:tcMar>
                  <w:top w:w="56" w:type="dxa"/>
                  <w:left w:w="56" w:type="dxa"/>
                  <w:bottom w:w="56" w:type="dxa"/>
                  <w:right w:w="56" w:type="dxa"/>
                </w:tcMar>
              </w:tcPr>
              <w:p w14:paraId="0000024D" w14:textId="77777777" w:rsidR="005D5F1E" w:rsidRDefault="00000000">
                <w:pPr>
                  <w:widowControl w:val="0"/>
                  <w:rPr>
                    <w:sz w:val="22"/>
                    <w:szCs w:val="22"/>
                  </w:rPr>
                </w:pPr>
                <w:r>
                  <w:rPr>
                    <w:sz w:val="22"/>
                    <w:szCs w:val="22"/>
                  </w:rPr>
                  <w:t>Vinci SA</w:t>
                </w:r>
              </w:p>
            </w:tc>
            <w:tc>
              <w:tcPr>
                <w:tcW w:w="1987" w:type="dxa"/>
                <w:tcMar>
                  <w:top w:w="56" w:type="dxa"/>
                  <w:left w:w="56" w:type="dxa"/>
                  <w:bottom w:w="56" w:type="dxa"/>
                  <w:right w:w="56" w:type="dxa"/>
                </w:tcMar>
              </w:tcPr>
              <w:p w14:paraId="0000024E" w14:textId="77777777" w:rsidR="005D5F1E" w:rsidRDefault="00000000">
                <w:pPr>
                  <w:widowControl w:val="0"/>
                  <w:jc w:val="right"/>
                  <w:rPr>
                    <w:sz w:val="22"/>
                    <w:szCs w:val="22"/>
                  </w:rPr>
                </w:pPr>
                <w:r>
                  <w:rPr>
                    <w:sz w:val="22"/>
                    <w:szCs w:val="22"/>
                  </w:rPr>
                  <w:t>200 381</w:t>
                </w:r>
              </w:p>
            </w:tc>
            <w:tc>
              <w:tcPr>
                <w:tcW w:w="1987" w:type="dxa"/>
                <w:tcMar>
                  <w:top w:w="56" w:type="dxa"/>
                  <w:left w:w="56" w:type="dxa"/>
                  <w:bottom w:w="56" w:type="dxa"/>
                  <w:right w:w="56" w:type="dxa"/>
                </w:tcMar>
              </w:tcPr>
              <w:p w14:paraId="0000024F" w14:textId="77777777" w:rsidR="005D5F1E" w:rsidRDefault="00000000">
                <w:pPr>
                  <w:widowControl w:val="0"/>
                  <w:jc w:val="right"/>
                  <w:rPr>
                    <w:sz w:val="22"/>
                    <w:szCs w:val="22"/>
                  </w:rPr>
                </w:pPr>
                <w:r>
                  <w:rPr>
                    <w:sz w:val="22"/>
                    <w:szCs w:val="22"/>
                  </w:rPr>
                  <w:t>38,7</w:t>
                </w:r>
              </w:p>
            </w:tc>
          </w:tr>
          <w:tr w:rsidR="005D5F1E" w14:paraId="6FE452C4" w14:textId="77777777">
            <w:trPr>
              <w:trHeight w:val="488"/>
            </w:trPr>
            <w:tc>
              <w:tcPr>
                <w:tcW w:w="7178" w:type="dxa"/>
                <w:gridSpan w:val="2"/>
                <w:tcMar>
                  <w:top w:w="56" w:type="dxa"/>
                  <w:left w:w="56" w:type="dxa"/>
                  <w:bottom w:w="56" w:type="dxa"/>
                  <w:right w:w="56" w:type="dxa"/>
                </w:tcMar>
                <w:vAlign w:val="center"/>
              </w:tcPr>
              <w:p w14:paraId="00000250" w14:textId="77777777" w:rsidR="005D5F1E" w:rsidRDefault="00000000">
                <w:pPr>
                  <w:widowControl w:val="0"/>
                  <w:jc w:val="center"/>
                  <w:rPr>
                    <w:b/>
                    <w:bCs/>
                    <w:sz w:val="22"/>
                    <w:szCs w:val="22"/>
                  </w:rPr>
                </w:pPr>
                <w:r>
                  <w:rPr>
                    <w:b/>
                    <w:bCs/>
                    <w:sz w:val="22"/>
                    <w:szCs w:val="22"/>
                  </w:rPr>
                  <w:t>TOTAL</w:t>
                </w:r>
              </w:p>
            </w:tc>
            <w:tc>
              <w:tcPr>
                <w:tcW w:w="1987" w:type="dxa"/>
                <w:tcMar>
                  <w:top w:w="56" w:type="dxa"/>
                  <w:left w:w="56" w:type="dxa"/>
                  <w:bottom w:w="56" w:type="dxa"/>
                  <w:right w:w="56" w:type="dxa"/>
                </w:tcMar>
              </w:tcPr>
              <w:p w14:paraId="00000252" w14:textId="77777777" w:rsidR="005D5F1E" w:rsidRDefault="00000000">
                <w:pPr>
                  <w:widowControl w:val="0"/>
                  <w:jc w:val="right"/>
                  <w:rPr>
                    <w:b/>
                    <w:bCs/>
                    <w:sz w:val="22"/>
                    <w:szCs w:val="22"/>
                  </w:rPr>
                </w:pPr>
                <w:r>
                  <w:rPr>
                    <w:b/>
                    <w:bCs/>
                    <w:sz w:val="22"/>
                    <w:szCs w:val="22"/>
                  </w:rPr>
                  <w:t>180,4</w:t>
                </w:r>
              </w:p>
            </w:tc>
          </w:tr>
        </w:tbl>
      </w:sdtContent>
    </w:sdt>
    <w:p w14:paraId="00000255" w14:textId="5457F03A" w:rsidR="005D5F1E" w:rsidRDefault="00000000" w:rsidP="00D4462F">
      <w:pPr>
        <w:pStyle w:val="Titre2"/>
        <w:numPr>
          <w:ilvl w:val="1"/>
          <w:numId w:val="36"/>
        </w:numPr>
        <w:spacing w:before="400"/>
        <w:ind w:left="709"/>
      </w:pPr>
      <w:bookmarkStart w:id="11" w:name="_heading=h.dzaxz0qoao3n" w:colFirst="0" w:colLast="0"/>
      <w:bookmarkEnd w:id="11"/>
      <w:r>
        <w:t>Une nouvelle hausse des investissements dans le secteur militaire</w:t>
      </w:r>
    </w:p>
    <w:p w14:paraId="56DEBF76" w14:textId="4CA7CB65" w:rsidR="004E65CB" w:rsidRDefault="00000000" w:rsidP="00D4462F">
      <w:pPr>
        <w:spacing w:before="240"/>
      </w:pPr>
      <w:r>
        <w:t xml:space="preserve">En date du 31 décembre 2025, la Caisse investissait </w:t>
      </w:r>
      <w:r>
        <w:rPr>
          <w:b/>
          <w:bCs/>
        </w:rPr>
        <w:t>4,2 milliards $ dans 27 entreprises du secteur militaire</w:t>
      </w:r>
      <w:r>
        <w:t xml:space="preserve">, une augmentation de 24 % par rapport aux 3,4 milliards de dollars d’investissements dans 24 entreprises identifiées l’an dernier. Rappelons que notre analyse de l’an dernier avait révélé que ces mêmes investissements complices étaient passés de 2 milliards $ à 3,4 milliards $ entre 2023 et 2024, soit une augmentation de 70 %. </w:t>
      </w:r>
    </w:p>
    <w:p w14:paraId="00000258" w14:textId="5C32B1DD" w:rsidR="005D5F1E" w:rsidRDefault="00000000" w:rsidP="00D4462F">
      <w:pPr>
        <w:spacing w:before="240"/>
      </w:pPr>
      <w:r>
        <w:t xml:space="preserve">D’un côté, la Caisse a investi dans </w:t>
      </w:r>
      <w:r>
        <w:rPr>
          <w:b/>
          <w:bCs/>
        </w:rPr>
        <w:t>3 nouvelles entreprises militaires</w:t>
      </w:r>
      <w:r>
        <w:t xml:space="preserve">: Leonardo, Smiths Group et Trelleborg. De l’autre, la Caisse ne détenait plus aucun actif dans 5 entreprises militaires identifiées dans le rapport de l’an dernier: cela dit, comme expliqué plus haut, ce retrait ne relève pas d'une volonté de désinvestissement. </w:t>
      </w:r>
    </w:p>
    <w:p w14:paraId="00000259" w14:textId="77777777" w:rsidR="005D5F1E" w:rsidRDefault="00000000" w:rsidP="00B376A2">
      <w:pPr>
        <w:spacing w:before="240"/>
      </w:pPr>
      <w:r>
        <w:t xml:space="preserve">Il faut cependant noter que les résultats de cette année incluent 5 nouvelles entreprises dans lesquelles la Caisse détenait déjà des actifs au 31 décembre 2024. Or, ces entreprises ne faisaient pas partie des bases de données utilisées pour l'analyse de l’an dernier. Elles ont donc été incluses seulement dans l’analyse de cette année. En prenant en compte ce facteur, l’augmentation réelle des investissements militaires de la Caisse est de 409,5 millions $, soit d’environ 10,7 %. Il s’agit d’une augmentation comparable à l’évolution de l’actif global net de la Caisse, de 9,3% en 2025. En conclusion, on constate que le poids relatif des investissements complices de la Caisse dans le secteur militaire </w:t>
      </w:r>
      <w:r>
        <w:rPr>
          <w:b/>
          <w:bCs/>
        </w:rPr>
        <w:t>s’est maintenu autour de 0,8</w:t>
      </w:r>
      <w:r>
        <w:t> </w:t>
      </w:r>
      <w:r>
        <w:rPr>
          <w:b/>
          <w:bCs/>
        </w:rPr>
        <w:t>%</w:t>
      </w:r>
      <w:r>
        <w:t xml:space="preserve"> de son portefeuille.</w:t>
      </w:r>
    </w:p>
    <w:p w14:paraId="0000025A" w14:textId="77777777" w:rsidR="005D5F1E" w:rsidRDefault="005D5F1E"/>
    <w:p w14:paraId="0000025C" w14:textId="1FDE52C3" w:rsidR="005D5F1E" w:rsidRPr="00D4462F" w:rsidRDefault="00000000" w:rsidP="00D4462F">
      <w:pPr>
        <w:spacing w:before="240"/>
      </w:pPr>
      <w:r>
        <w:lastRenderedPageBreak/>
        <w:t>Le tableau ci-dessous présente l’évolution des actifs de la Caisse dans ces 32 entreprises (Tableau 4).</w:t>
      </w:r>
    </w:p>
    <w:p w14:paraId="0000025D" w14:textId="77777777" w:rsidR="005D5F1E" w:rsidRDefault="00000000" w:rsidP="00D4462F">
      <w:pPr>
        <w:spacing w:before="240"/>
        <w:jc w:val="left"/>
        <w:rPr>
          <w:b/>
          <w:bCs/>
          <w:sz w:val="20"/>
          <w:szCs w:val="20"/>
        </w:rPr>
      </w:pPr>
      <w:r>
        <w:rPr>
          <w:b/>
          <w:bCs/>
          <w:sz w:val="20"/>
          <w:szCs w:val="20"/>
        </w:rPr>
        <w:t>TABLEAU 4</w:t>
      </w:r>
      <w:r>
        <w:rPr>
          <w:b/>
          <w:bCs/>
          <w:sz w:val="20"/>
          <w:szCs w:val="20"/>
        </w:rPr>
        <w:br/>
        <w:t>Variation des investissements dans des entreprises du secteur militaire, entre le 31 décembre 2024 et le 31 décembre 2025</w:t>
      </w:r>
    </w:p>
    <w:tbl>
      <w:tblPr>
        <w:tblStyle w:val="a2"/>
        <w:tblW w:w="924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070"/>
        <w:gridCol w:w="2295"/>
        <w:gridCol w:w="2295"/>
      </w:tblGrid>
      <w:tr w:rsidR="005D5F1E" w14:paraId="2548218A" w14:textId="77777777">
        <w:trPr>
          <w:trHeight w:val="675"/>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25E" w14:textId="77777777" w:rsidR="005D5F1E" w:rsidRDefault="00000000">
            <w:pPr>
              <w:widowControl w:val="0"/>
              <w:pBdr>
                <w:top w:val="nil"/>
                <w:left w:val="nil"/>
                <w:bottom w:val="nil"/>
                <w:right w:val="nil"/>
                <w:between w:val="nil"/>
              </w:pBdr>
              <w:jc w:val="center"/>
              <w:rPr>
                <w:b/>
                <w:bCs/>
              </w:rPr>
            </w:pPr>
            <w:r>
              <w:rPr>
                <w:b/>
                <w:bCs/>
              </w:rPr>
              <w:t>Entreprises</w:t>
            </w:r>
          </w:p>
        </w:tc>
        <w:tc>
          <w:tcPr>
            <w:tcW w:w="2295" w:type="dxa"/>
            <w:tcBorders>
              <w:bottom w:val="single" w:sz="8" w:space="0" w:color="000000"/>
            </w:tcBorders>
            <w:tcMar>
              <w:top w:w="56" w:type="dxa"/>
              <w:left w:w="56" w:type="dxa"/>
              <w:bottom w:w="56" w:type="dxa"/>
              <w:right w:w="56" w:type="dxa"/>
            </w:tcMar>
          </w:tcPr>
          <w:p w14:paraId="00000260" w14:textId="77777777" w:rsidR="005D5F1E" w:rsidRDefault="00000000">
            <w:pPr>
              <w:widowControl w:val="0"/>
              <w:pBdr>
                <w:top w:val="nil"/>
                <w:left w:val="nil"/>
                <w:bottom w:val="nil"/>
                <w:right w:val="nil"/>
                <w:between w:val="nil"/>
              </w:pBdr>
              <w:jc w:val="center"/>
              <w:rPr>
                <w:b/>
                <w:bCs/>
              </w:rPr>
            </w:pPr>
            <w:r>
              <w:rPr>
                <w:b/>
                <w:bCs/>
              </w:rPr>
              <w:t>Actions</w:t>
            </w:r>
          </w:p>
          <w:p w14:paraId="00000261" w14:textId="77777777" w:rsidR="005D5F1E" w:rsidRDefault="00000000">
            <w:pPr>
              <w:widowControl w:val="0"/>
              <w:pBdr>
                <w:top w:val="nil"/>
                <w:left w:val="nil"/>
                <w:bottom w:val="nil"/>
                <w:right w:val="nil"/>
                <w:between w:val="nil"/>
              </w:pBdr>
              <w:jc w:val="center"/>
              <w:rPr>
                <w:b/>
                <w:bCs/>
              </w:rPr>
            </w:pPr>
            <w:r>
              <w:rPr>
                <w:b/>
                <w:bCs/>
              </w:rPr>
              <w:t>Variation 2024-2025</w:t>
            </w:r>
          </w:p>
        </w:tc>
        <w:tc>
          <w:tcPr>
            <w:tcW w:w="2295" w:type="dxa"/>
            <w:tcBorders>
              <w:bottom w:val="single" w:sz="8" w:space="0" w:color="000000"/>
            </w:tcBorders>
            <w:tcMar>
              <w:top w:w="56" w:type="dxa"/>
              <w:left w:w="56" w:type="dxa"/>
              <w:bottom w:w="56" w:type="dxa"/>
              <w:right w:w="56" w:type="dxa"/>
            </w:tcMar>
          </w:tcPr>
          <w:p w14:paraId="00000262" w14:textId="77777777" w:rsidR="005D5F1E" w:rsidRDefault="00000000">
            <w:pPr>
              <w:widowControl w:val="0"/>
              <w:pBdr>
                <w:top w:val="nil"/>
                <w:left w:val="nil"/>
                <w:bottom w:val="nil"/>
                <w:right w:val="nil"/>
                <w:between w:val="nil"/>
              </w:pBdr>
              <w:jc w:val="center"/>
              <w:rPr>
                <w:b/>
                <w:bCs/>
              </w:rPr>
            </w:pPr>
            <w:r>
              <w:rPr>
                <w:b/>
                <w:bCs/>
              </w:rPr>
              <w:t>Valeur (M$) Variation 2024-2025</w:t>
            </w:r>
          </w:p>
        </w:tc>
      </w:tr>
      <w:tr w:rsidR="005D5F1E" w14:paraId="5B3B7A2E" w14:textId="77777777">
        <w:trPr>
          <w:trHeight w:val="398"/>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tcPr>
          <w:p w14:paraId="00000263" w14:textId="77777777" w:rsidR="005D5F1E" w:rsidRDefault="00000000">
            <w:pPr>
              <w:rPr>
                <w:sz w:val="22"/>
                <w:szCs w:val="22"/>
              </w:rPr>
            </w:pPr>
            <w:r>
              <w:rPr>
                <w:sz w:val="22"/>
                <w:szCs w:val="22"/>
              </w:rPr>
              <w:t xml:space="preserve">Airbus SE </w:t>
            </w:r>
            <w:r>
              <w:rPr>
                <w:sz w:val="22"/>
                <w:szCs w:val="22"/>
                <w:vertAlign w:val="superscript"/>
              </w:rPr>
              <w:t>(2)</w:t>
            </w:r>
          </w:p>
        </w:tc>
        <w:tc>
          <w:tcPr>
            <w:tcW w:w="2295" w:type="dxa"/>
            <w:tcBorders>
              <w:bottom w:val="single" w:sz="8" w:space="0" w:color="000000"/>
              <w:right w:val="single" w:sz="8" w:space="0" w:color="000000"/>
            </w:tcBorders>
            <w:tcMar>
              <w:top w:w="56" w:type="dxa"/>
              <w:left w:w="56" w:type="dxa"/>
              <w:bottom w:w="56" w:type="dxa"/>
              <w:right w:w="56" w:type="dxa"/>
            </w:tcMar>
          </w:tcPr>
          <w:p w14:paraId="00000265" w14:textId="77777777" w:rsidR="005D5F1E" w:rsidRDefault="00000000">
            <w:pPr>
              <w:numPr>
                <w:ilvl w:val="0"/>
                <w:numId w:val="13"/>
              </w:numPr>
              <w:jc w:val="right"/>
              <w:rPr>
                <w:sz w:val="22"/>
                <w:szCs w:val="22"/>
              </w:rPr>
            </w:pPr>
            <w:r>
              <w:rPr>
                <w:sz w:val="22"/>
                <w:szCs w:val="22"/>
              </w:rPr>
              <w:t>184 600</w:t>
            </w:r>
          </w:p>
        </w:tc>
        <w:tc>
          <w:tcPr>
            <w:tcW w:w="2295" w:type="dxa"/>
            <w:tcBorders>
              <w:bottom w:val="single" w:sz="8" w:space="0" w:color="000000"/>
              <w:right w:val="single" w:sz="8" w:space="0" w:color="000000"/>
            </w:tcBorders>
            <w:tcMar>
              <w:top w:w="56" w:type="dxa"/>
              <w:left w:w="56" w:type="dxa"/>
              <w:bottom w:w="56" w:type="dxa"/>
              <w:right w:w="56" w:type="dxa"/>
            </w:tcMar>
          </w:tcPr>
          <w:p w14:paraId="00000266" w14:textId="77777777" w:rsidR="005D5F1E" w:rsidRDefault="00000000">
            <w:pPr>
              <w:numPr>
                <w:ilvl w:val="0"/>
                <w:numId w:val="25"/>
              </w:numPr>
              <w:jc w:val="right"/>
              <w:rPr>
                <w:sz w:val="22"/>
                <w:szCs w:val="22"/>
              </w:rPr>
            </w:pPr>
            <w:r>
              <w:rPr>
                <w:sz w:val="22"/>
                <w:szCs w:val="22"/>
              </w:rPr>
              <w:t>42,6</w:t>
            </w:r>
          </w:p>
        </w:tc>
      </w:tr>
      <w:tr w:rsidR="005D5F1E" w14:paraId="13CB28C1"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67" w14:textId="77777777" w:rsidR="005D5F1E" w:rsidRDefault="00000000">
            <w:pPr>
              <w:rPr>
                <w:sz w:val="22"/>
                <w:szCs w:val="22"/>
              </w:rPr>
            </w:pPr>
            <w:r>
              <w:rPr>
                <w:sz w:val="22"/>
                <w:szCs w:val="22"/>
              </w:rPr>
              <w:t xml:space="preserve">Allison Transmission Holdings Inc </w:t>
            </w:r>
            <w:r>
              <w:rPr>
                <w:sz w:val="22"/>
                <w:szCs w:val="22"/>
                <w:vertAlign w:val="superscript"/>
              </w:rPr>
              <w:t>(3)</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69" w14:textId="77777777" w:rsidR="005D5F1E" w:rsidRDefault="00000000">
            <w:pPr>
              <w:numPr>
                <w:ilvl w:val="0"/>
                <w:numId w:val="55"/>
              </w:numPr>
              <w:jc w:val="right"/>
              <w:rPr>
                <w:sz w:val="22"/>
                <w:szCs w:val="22"/>
              </w:rPr>
            </w:pPr>
            <w:r>
              <w:rPr>
                <w:sz w:val="22"/>
                <w:szCs w:val="22"/>
              </w:rPr>
              <w:t>152 370</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6A" w14:textId="77777777" w:rsidR="005D5F1E" w:rsidRDefault="00000000">
            <w:pPr>
              <w:numPr>
                <w:ilvl w:val="0"/>
                <w:numId w:val="4"/>
              </w:numPr>
              <w:jc w:val="right"/>
              <w:rPr>
                <w:sz w:val="22"/>
                <w:szCs w:val="22"/>
              </w:rPr>
            </w:pPr>
            <w:r>
              <w:rPr>
                <w:sz w:val="22"/>
                <w:szCs w:val="22"/>
              </w:rPr>
              <w:t>11</w:t>
            </w:r>
          </w:p>
        </w:tc>
      </w:tr>
      <w:tr w:rsidR="005D5F1E" w14:paraId="73E7391F"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6B" w14:textId="77777777" w:rsidR="005D5F1E" w:rsidRDefault="00000000">
            <w:pPr>
              <w:rPr>
                <w:color w:val="467886"/>
                <w:sz w:val="22"/>
                <w:szCs w:val="22"/>
                <w:u w:val="single"/>
              </w:rPr>
            </w:pPr>
            <w:r>
              <w:rPr>
                <w:sz w:val="22"/>
                <w:szCs w:val="22"/>
              </w:rPr>
              <w:t>Ametek Inc</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6D" w14:textId="77777777" w:rsidR="005D5F1E" w:rsidRDefault="00000000">
            <w:pPr>
              <w:numPr>
                <w:ilvl w:val="0"/>
                <w:numId w:val="55"/>
              </w:numPr>
              <w:pBdr>
                <w:top w:val="nil"/>
                <w:left w:val="nil"/>
                <w:bottom w:val="nil"/>
                <w:right w:val="nil"/>
                <w:between w:val="nil"/>
              </w:pBdr>
              <w:jc w:val="right"/>
              <w:rPr>
                <w:sz w:val="22"/>
                <w:szCs w:val="22"/>
              </w:rPr>
            </w:pPr>
            <w:r>
              <w:rPr>
                <w:sz w:val="22"/>
                <w:szCs w:val="22"/>
              </w:rPr>
              <w:t>157 050</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6E" w14:textId="77777777" w:rsidR="005D5F1E" w:rsidRDefault="00000000">
            <w:pPr>
              <w:numPr>
                <w:ilvl w:val="0"/>
                <w:numId w:val="41"/>
              </w:numPr>
              <w:jc w:val="right"/>
              <w:rPr>
                <w:sz w:val="22"/>
                <w:szCs w:val="22"/>
              </w:rPr>
            </w:pPr>
            <w:r>
              <w:rPr>
                <w:sz w:val="22"/>
                <w:szCs w:val="22"/>
              </w:rPr>
              <w:t>47,7</w:t>
            </w:r>
          </w:p>
        </w:tc>
      </w:tr>
      <w:tr w:rsidR="005D5F1E" w14:paraId="08873F45" w14:textId="77777777">
        <w:trPr>
          <w:trHeight w:val="293"/>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6F" w14:textId="77777777" w:rsidR="005D5F1E" w:rsidRDefault="00000000">
            <w:pPr>
              <w:rPr>
                <w:color w:val="467886"/>
                <w:sz w:val="22"/>
                <w:szCs w:val="22"/>
                <w:u w:val="single"/>
              </w:rPr>
            </w:pPr>
            <w:r>
              <w:rPr>
                <w:sz w:val="22"/>
                <w:szCs w:val="22"/>
              </w:rPr>
              <w:t>Amphenol Corp</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71" w14:textId="77777777" w:rsidR="005D5F1E" w:rsidRDefault="00000000">
            <w:pPr>
              <w:numPr>
                <w:ilvl w:val="0"/>
                <w:numId w:val="11"/>
              </w:numPr>
              <w:jc w:val="right"/>
              <w:rPr>
                <w:sz w:val="22"/>
                <w:szCs w:val="22"/>
              </w:rPr>
            </w:pPr>
            <w:r>
              <w:rPr>
                <w:sz w:val="22"/>
                <w:szCs w:val="22"/>
              </w:rPr>
              <w:t>1 014 736</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72" w14:textId="77777777" w:rsidR="005D5F1E" w:rsidRDefault="00000000">
            <w:pPr>
              <w:numPr>
                <w:ilvl w:val="0"/>
                <w:numId w:val="57"/>
              </w:numPr>
              <w:jc w:val="right"/>
              <w:rPr>
                <w:sz w:val="22"/>
                <w:szCs w:val="22"/>
              </w:rPr>
            </w:pPr>
            <w:r>
              <w:rPr>
                <w:sz w:val="22"/>
                <w:szCs w:val="22"/>
              </w:rPr>
              <w:t>26,1</w:t>
            </w:r>
          </w:p>
        </w:tc>
      </w:tr>
      <w:tr w:rsidR="005D5F1E" w14:paraId="4792E7D9"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73" w14:textId="77777777" w:rsidR="005D5F1E" w:rsidRDefault="00000000">
            <w:pPr>
              <w:rPr>
                <w:sz w:val="22"/>
                <w:szCs w:val="22"/>
              </w:rPr>
            </w:pPr>
            <w:r>
              <w:rPr>
                <w:sz w:val="22"/>
                <w:szCs w:val="22"/>
              </w:rPr>
              <w:t>BAE Systems PLC</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75" w14:textId="77777777" w:rsidR="005D5F1E" w:rsidRDefault="00000000">
            <w:pPr>
              <w:numPr>
                <w:ilvl w:val="0"/>
                <w:numId w:val="43"/>
              </w:numPr>
              <w:jc w:val="right"/>
              <w:rPr>
                <w:sz w:val="22"/>
                <w:szCs w:val="22"/>
              </w:rPr>
            </w:pPr>
            <w:r>
              <w:rPr>
                <w:sz w:val="22"/>
                <w:szCs w:val="22"/>
              </w:rPr>
              <w:t>1 662 440</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76" w14:textId="77777777" w:rsidR="005D5F1E" w:rsidRDefault="00000000">
            <w:pPr>
              <w:numPr>
                <w:ilvl w:val="0"/>
                <w:numId w:val="3"/>
              </w:numPr>
              <w:jc w:val="right"/>
              <w:rPr>
                <w:sz w:val="22"/>
                <w:szCs w:val="22"/>
              </w:rPr>
            </w:pPr>
            <w:r>
              <w:rPr>
                <w:sz w:val="22"/>
                <w:szCs w:val="22"/>
              </w:rPr>
              <w:t>67,2</w:t>
            </w:r>
          </w:p>
        </w:tc>
      </w:tr>
      <w:tr w:rsidR="005D5F1E" w14:paraId="69D548FF"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tcPr>
          <w:p w14:paraId="00000277" w14:textId="77777777" w:rsidR="005D5F1E" w:rsidRDefault="00000000">
            <w:pPr>
              <w:rPr>
                <w:sz w:val="22"/>
                <w:szCs w:val="22"/>
              </w:rPr>
            </w:pPr>
            <w:r>
              <w:rPr>
                <w:sz w:val="22"/>
                <w:szCs w:val="22"/>
              </w:rPr>
              <w:t xml:space="preserve">Boeing Company, The </w:t>
            </w:r>
            <w:r>
              <w:rPr>
                <w:sz w:val="22"/>
                <w:szCs w:val="22"/>
                <w:vertAlign w:val="superscript"/>
              </w:rPr>
              <w:t>(2)</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79" w14:textId="77777777" w:rsidR="005D5F1E" w:rsidRDefault="00000000">
            <w:pPr>
              <w:numPr>
                <w:ilvl w:val="0"/>
                <w:numId w:val="2"/>
              </w:numPr>
              <w:jc w:val="right"/>
              <w:rPr>
                <w:sz w:val="22"/>
                <w:szCs w:val="22"/>
              </w:rPr>
            </w:pPr>
            <w:r>
              <w:rPr>
                <w:sz w:val="22"/>
                <w:szCs w:val="22"/>
              </w:rPr>
              <w:t>405 517</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7A" w14:textId="77777777" w:rsidR="005D5F1E" w:rsidRDefault="00000000">
            <w:pPr>
              <w:numPr>
                <w:ilvl w:val="0"/>
                <w:numId w:val="62"/>
              </w:numPr>
              <w:jc w:val="right"/>
              <w:rPr>
                <w:sz w:val="22"/>
                <w:szCs w:val="22"/>
              </w:rPr>
            </w:pPr>
            <w:r>
              <w:rPr>
                <w:sz w:val="22"/>
                <w:szCs w:val="22"/>
              </w:rPr>
              <w:t>103,2</w:t>
            </w:r>
          </w:p>
        </w:tc>
      </w:tr>
      <w:tr w:rsidR="005D5F1E" w14:paraId="365E3E52" w14:textId="77777777">
        <w:trPr>
          <w:trHeight w:val="300"/>
        </w:trPr>
        <w:tc>
          <w:tcPr>
            <w:tcW w:w="2580" w:type="dxa"/>
            <w:vMerge w:val="restart"/>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27B" w14:textId="77777777" w:rsidR="005D5F1E" w:rsidRDefault="00000000">
            <w:pPr>
              <w:rPr>
                <w:sz w:val="22"/>
                <w:szCs w:val="22"/>
              </w:rPr>
            </w:pPr>
            <w:r>
              <w:rPr>
                <w:sz w:val="22"/>
                <w:szCs w:val="22"/>
              </w:rPr>
              <w:t>CAE Inc</w:t>
            </w:r>
          </w:p>
        </w:tc>
        <w:tc>
          <w:tcPr>
            <w:tcW w:w="2070" w:type="dxa"/>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7C" w14:textId="77777777" w:rsidR="005D5F1E" w:rsidRDefault="00000000">
            <w:pPr>
              <w:rPr>
                <w:sz w:val="22"/>
                <w:szCs w:val="22"/>
              </w:rPr>
            </w:pPr>
            <w:r>
              <w:rPr>
                <w:sz w:val="22"/>
                <w:szCs w:val="22"/>
              </w:rPr>
              <w:t>Actions</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7D" w14:textId="77777777" w:rsidR="005D5F1E" w:rsidRDefault="00000000">
            <w:pPr>
              <w:jc w:val="right"/>
              <w:rPr>
                <w:sz w:val="22"/>
                <w:szCs w:val="22"/>
              </w:rPr>
            </w:pPr>
            <w:r>
              <w:rPr>
                <w:sz w:val="22"/>
                <w:szCs w:val="22"/>
              </w:rPr>
              <w:t>0</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7E" w14:textId="77777777" w:rsidR="005D5F1E" w:rsidRDefault="00000000">
            <w:pPr>
              <w:numPr>
                <w:ilvl w:val="0"/>
                <w:numId w:val="49"/>
              </w:numPr>
              <w:jc w:val="right"/>
              <w:rPr>
                <w:sz w:val="22"/>
                <w:szCs w:val="22"/>
              </w:rPr>
            </w:pPr>
            <w:r>
              <w:rPr>
                <w:sz w:val="22"/>
                <w:szCs w:val="22"/>
              </w:rPr>
              <w:t>162,0</w:t>
            </w:r>
          </w:p>
        </w:tc>
      </w:tr>
      <w:tr w:rsidR="005D5F1E" w14:paraId="5889A7E7" w14:textId="77777777">
        <w:trPr>
          <w:trHeight w:val="300"/>
        </w:trPr>
        <w:tc>
          <w:tcPr>
            <w:tcW w:w="2580" w:type="dxa"/>
            <w:vMerge/>
            <w:tcBorders>
              <w:left w:val="single" w:sz="8" w:space="0" w:color="000000"/>
              <w:bottom w:val="single" w:sz="8" w:space="0" w:color="000000"/>
              <w:right w:val="single" w:sz="8" w:space="0" w:color="000000"/>
            </w:tcBorders>
            <w:tcMar>
              <w:top w:w="56" w:type="dxa"/>
              <w:left w:w="56" w:type="dxa"/>
              <w:bottom w:w="56" w:type="dxa"/>
              <w:right w:w="56" w:type="dxa"/>
            </w:tcMar>
            <w:vAlign w:val="center"/>
          </w:tcPr>
          <w:p w14:paraId="0000027F" w14:textId="77777777" w:rsidR="005D5F1E" w:rsidRDefault="005D5F1E">
            <w:pPr>
              <w:spacing w:line="240" w:lineRule="auto"/>
            </w:pPr>
          </w:p>
        </w:tc>
        <w:tc>
          <w:tcPr>
            <w:tcW w:w="2070" w:type="dxa"/>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80" w14:textId="77777777" w:rsidR="005D5F1E" w:rsidRDefault="00000000">
            <w:pPr>
              <w:spacing w:line="240" w:lineRule="auto"/>
              <w:rPr>
                <w:sz w:val="22"/>
                <w:szCs w:val="22"/>
              </w:rPr>
            </w:pPr>
            <w:r>
              <w:rPr>
                <w:sz w:val="22"/>
                <w:szCs w:val="22"/>
              </w:rPr>
              <w:t>Obligations</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81" w14:textId="77777777" w:rsidR="005D5F1E" w:rsidRDefault="005D5F1E">
            <w:pPr>
              <w:jc w:val="right"/>
              <w:rPr>
                <w:sz w:val="22"/>
                <w:szCs w:val="22"/>
              </w:rPr>
            </w:pP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82" w14:textId="77777777" w:rsidR="005D5F1E" w:rsidRDefault="00000000">
            <w:pPr>
              <w:numPr>
                <w:ilvl w:val="0"/>
                <w:numId w:val="45"/>
              </w:numPr>
              <w:jc w:val="right"/>
              <w:rPr>
                <w:sz w:val="22"/>
                <w:szCs w:val="22"/>
              </w:rPr>
            </w:pPr>
            <w:r>
              <w:rPr>
                <w:sz w:val="22"/>
                <w:szCs w:val="22"/>
              </w:rPr>
              <w:t>0,1</w:t>
            </w:r>
          </w:p>
        </w:tc>
      </w:tr>
      <w:tr w:rsidR="005D5F1E" w14:paraId="33FB3A23"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83" w14:textId="77777777" w:rsidR="005D5F1E" w:rsidRDefault="00000000">
            <w:pPr>
              <w:rPr>
                <w:sz w:val="22"/>
                <w:szCs w:val="22"/>
              </w:rPr>
            </w:pPr>
            <w:r>
              <w:rPr>
                <w:sz w:val="22"/>
                <w:szCs w:val="22"/>
              </w:rPr>
              <w:t>Curtiss-Wright Corp</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85" w14:textId="77777777" w:rsidR="005D5F1E" w:rsidRDefault="00000000">
            <w:pPr>
              <w:numPr>
                <w:ilvl w:val="0"/>
                <w:numId w:val="22"/>
              </w:numPr>
              <w:jc w:val="right"/>
              <w:rPr>
                <w:sz w:val="22"/>
                <w:szCs w:val="22"/>
              </w:rPr>
            </w:pPr>
            <w:r>
              <w:rPr>
                <w:sz w:val="22"/>
                <w:szCs w:val="22"/>
              </w:rPr>
              <w:t>27 342</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86" w14:textId="77777777" w:rsidR="005D5F1E" w:rsidRDefault="00000000">
            <w:pPr>
              <w:numPr>
                <w:ilvl w:val="0"/>
                <w:numId w:val="42"/>
              </w:numPr>
              <w:jc w:val="right"/>
              <w:rPr>
                <w:sz w:val="22"/>
                <w:szCs w:val="22"/>
              </w:rPr>
            </w:pPr>
            <w:r>
              <w:rPr>
                <w:sz w:val="22"/>
                <w:szCs w:val="22"/>
              </w:rPr>
              <w:t>24</w:t>
            </w:r>
          </w:p>
        </w:tc>
      </w:tr>
      <w:tr w:rsidR="005D5F1E" w14:paraId="47F215CC"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87" w14:textId="77777777" w:rsidR="005D5F1E" w:rsidRDefault="00000000">
            <w:pPr>
              <w:rPr>
                <w:sz w:val="22"/>
                <w:szCs w:val="22"/>
              </w:rPr>
            </w:pPr>
            <w:r>
              <w:rPr>
                <w:sz w:val="22"/>
                <w:szCs w:val="22"/>
              </w:rPr>
              <w:t>General Dynamics Corp</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89" w14:textId="77777777" w:rsidR="005D5F1E" w:rsidRDefault="00000000">
            <w:pPr>
              <w:numPr>
                <w:ilvl w:val="0"/>
                <w:numId w:val="65"/>
              </w:numPr>
              <w:jc w:val="right"/>
              <w:rPr>
                <w:sz w:val="22"/>
                <w:szCs w:val="22"/>
              </w:rPr>
            </w:pPr>
            <w:r>
              <w:rPr>
                <w:sz w:val="22"/>
                <w:szCs w:val="22"/>
              </w:rPr>
              <w:t>125 269</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8A" w14:textId="77777777" w:rsidR="005D5F1E" w:rsidRDefault="00000000">
            <w:pPr>
              <w:numPr>
                <w:ilvl w:val="0"/>
                <w:numId w:val="38"/>
              </w:numPr>
              <w:jc w:val="right"/>
              <w:rPr>
                <w:sz w:val="22"/>
                <w:szCs w:val="22"/>
              </w:rPr>
            </w:pPr>
            <w:r>
              <w:rPr>
                <w:sz w:val="22"/>
                <w:szCs w:val="22"/>
              </w:rPr>
              <w:t>39,5</w:t>
            </w:r>
          </w:p>
        </w:tc>
      </w:tr>
      <w:tr w:rsidR="005D5F1E" w14:paraId="2D3B1F15"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8B" w14:textId="77777777" w:rsidR="005D5F1E" w:rsidRDefault="00000000">
            <w:pPr>
              <w:rPr>
                <w:sz w:val="22"/>
                <w:szCs w:val="22"/>
              </w:rPr>
            </w:pPr>
            <w:r>
              <w:rPr>
                <w:sz w:val="22"/>
                <w:szCs w:val="22"/>
              </w:rPr>
              <w:t>General Electric Co</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8D" w14:textId="77777777" w:rsidR="005D5F1E" w:rsidRDefault="00000000">
            <w:pPr>
              <w:numPr>
                <w:ilvl w:val="0"/>
                <w:numId w:val="15"/>
              </w:numPr>
              <w:jc w:val="right"/>
              <w:rPr>
                <w:sz w:val="22"/>
                <w:szCs w:val="22"/>
              </w:rPr>
            </w:pPr>
            <w:r>
              <w:rPr>
                <w:sz w:val="22"/>
                <w:szCs w:val="22"/>
              </w:rPr>
              <w:t>356 790</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8E" w14:textId="77777777" w:rsidR="005D5F1E" w:rsidRDefault="00000000">
            <w:pPr>
              <w:numPr>
                <w:ilvl w:val="0"/>
                <w:numId w:val="9"/>
              </w:numPr>
              <w:jc w:val="right"/>
              <w:rPr>
                <w:sz w:val="22"/>
                <w:szCs w:val="22"/>
              </w:rPr>
            </w:pPr>
            <w:r>
              <w:rPr>
                <w:sz w:val="22"/>
                <w:szCs w:val="22"/>
              </w:rPr>
              <w:t>13,4</w:t>
            </w:r>
          </w:p>
        </w:tc>
      </w:tr>
      <w:tr w:rsidR="005D5F1E" w14:paraId="502438A7" w14:textId="77777777">
        <w:trPr>
          <w:trHeight w:val="587"/>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8F" w14:textId="77777777" w:rsidR="005D5F1E" w:rsidRPr="00DC5C52" w:rsidRDefault="00000000">
            <w:pPr>
              <w:rPr>
                <w:sz w:val="22"/>
                <w:szCs w:val="22"/>
                <w:lang w:val="en-CA"/>
              </w:rPr>
            </w:pPr>
            <w:r w:rsidRPr="00DC5C52">
              <w:rPr>
                <w:sz w:val="22"/>
                <w:szCs w:val="22"/>
                <w:lang w:val="en-CA"/>
              </w:rPr>
              <w:t>HDI Aerospace Intermediate Holding III Corp (Héroux-Devtek)</w:t>
            </w:r>
          </w:p>
        </w:tc>
        <w:tc>
          <w:tcPr>
            <w:tcW w:w="2295" w:type="dxa"/>
            <w:tcBorders>
              <w:bottom w:val="single" w:sz="8" w:space="0" w:color="000000"/>
              <w:right w:val="single" w:sz="8" w:space="0" w:color="000000"/>
            </w:tcBorders>
            <w:tcMar>
              <w:top w:w="56" w:type="dxa"/>
              <w:left w:w="56" w:type="dxa"/>
              <w:bottom w:w="56" w:type="dxa"/>
              <w:right w:w="56" w:type="dxa"/>
            </w:tcMar>
            <w:vAlign w:val="center"/>
          </w:tcPr>
          <w:p w14:paraId="00000291" w14:textId="77777777" w:rsidR="005D5F1E" w:rsidRDefault="00000000">
            <w:pPr>
              <w:jc w:val="center"/>
              <w:rPr>
                <w:sz w:val="22"/>
                <w:szCs w:val="22"/>
              </w:rPr>
            </w:pPr>
            <w:r>
              <w:rPr>
                <w:sz w:val="22"/>
                <w:szCs w:val="22"/>
              </w:rPr>
              <w:t>?</w:t>
            </w:r>
          </w:p>
        </w:tc>
        <w:tc>
          <w:tcPr>
            <w:tcW w:w="2295" w:type="dxa"/>
            <w:tcBorders>
              <w:bottom w:val="single" w:sz="8" w:space="0" w:color="000000"/>
              <w:right w:val="single" w:sz="8" w:space="0" w:color="000000"/>
            </w:tcBorders>
            <w:tcMar>
              <w:top w:w="56" w:type="dxa"/>
              <w:left w:w="56" w:type="dxa"/>
              <w:bottom w:w="56" w:type="dxa"/>
              <w:right w:w="56" w:type="dxa"/>
            </w:tcMar>
            <w:vAlign w:val="center"/>
          </w:tcPr>
          <w:p w14:paraId="00000292" w14:textId="77777777" w:rsidR="005D5F1E" w:rsidRDefault="00000000">
            <w:pPr>
              <w:jc w:val="center"/>
              <w:rPr>
                <w:sz w:val="22"/>
                <w:szCs w:val="22"/>
              </w:rPr>
            </w:pPr>
            <w:r>
              <w:rPr>
                <w:sz w:val="22"/>
                <w:szCs w:val="22"/>
              </w:rPr>
              <w:t>?</w:t>
            </w:r>
          </w:p>
        </w:tc>
      </w:tr>
      <w:tr w:rsidR="005D5F1E" w14:paraId="189E3836"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93" w14:textId="77777777" w:rsidR="005D5F1E" w:rsidRDefault="00000000">
            <w:pPr>
              <w:rPr>
                <w:sz w:val="22"/>
                <w:szCs w:val="22"/>
              </w:rPr>
            </w:pPr>
            <w:r>
              <w:rPr>
                <w:sz w:val="22"/>
                <w:szCs w:val="22"/>
              </w:rPr>
              <w:t>Honeywell International Inc</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95" w14:textId="77777777" w:rsidR="005D5F1E" w:rsidRDefault="00000000">
            <w:pPr>
              <w:numPr>
                <w:ilvl w:val="0"/>
                <w:numId w:val="60"/>
              </w:numPr>
              <w:jc w:val="right"/>
              <w:rPr>
                <w:sz w:val="22"/>
                <w:szCs w:val="22"/>
              </w:rPr>
            </w:pPr>
            <w:r>
              <w:rPr>
                <w:sz w:val="22"/>
                <w:szCs w:val="22"/>
              </w:rPr>
              <w:t>332 693</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96" w14:textId="77777777" w:rsidR="005D5F1E" w:rsidRDefault="00000000">
            <w:pPr>
              <w:numPr>
                <w:ilvl w:val="0"/>
                <w:numId w:val="33"/>
              </w:numPr>
              <w:jc w:val="right"/>
              <w:rPr>
                <w:sz w:val="22"/>
                <w:szCs w:val="22"/>
              </w:rPr>
            </w:pPr>
            <w:r>
              <w:rPr>
                <w:sz w:val="22"/>
                <w:szCs w:val="22"/>
              </w:rPr>
              <w:t>133,1</w:t>
            </w:r>
          </w:p>
        </w:tc>
      </w:tr>
      <w:tr w:rsidR="005D5F1E" w14:paraId="08DF256B"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97" w14:textId="77777777" w:rsidR="005D5F1E" w:rsidRDefault="00000000">
            <w:pPr>
              <w:rPr>
                <w:sz w:val="22"/>
                <w:szCs w:val="22"/>
              </w:rPr>
            </w:pPr>
            <w:r>
              <w:rPr>
                <w:sz w:val="22"/>
                <w:szCs w:val="22"/>
              </w:rPr>
              <w:t>Howmet Aerospace Inc</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99" w14:textId="77777777" w:rsidR="005D5F1E" w:rsidRDefault="00000000">
            <w:pPr>
              <w:numPr>
                <w:ilvl w:val="0"/>
                <w:numId w:val="39"/>
              </w:numPr>
              <w:jc w:val="right"/>
              <w:rPr>
                <w:sz w:val="22"/>
                <w:szCs w:val="22"/>
              </w:rPr>
            </w:pPr>
            <w:r>
              <w:rPr>
                <w:sz w:val="22"/>
                <w:szCs w:val="22"/>
              </w:rPr>
              <w:t>114 436</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9A" w14:textId="77777777" w:rsidR="005D5F1E" w:rsidRDefault="00000000">
            <w:pPr>
              <w:numPr>
                <w:ilvl w:val="0"/>
                <w:numId w:val="37"/>
              </w:numPr>
              <w:jc w:val="right"/>
              <w:rPr>
                <w:sz w:val="22"/>
                <w:szCs w:val="22"/>
              </w:rPr>
            </w:pPr>
            <w:r>
              <w:rPr>
                <w:sz w:val="22"/>
                <w:szCs w:val="22"/>
              </w:rPr>
              <w:t>91,2</w:t>
            </w:r>
          </w:p>
        </w:tc>
      </w:tr>
      <w:tr w:rsidR="005D5F1E" w14:paraId="73AB3D61"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9B" w14:textId="77777777" w:rsidR="005D5F1E" w:rsidRDefault="00000000">
            <w:pPr>
              <w:rPr>
                <w:sz w:val="22"/>
                <w:szCs w:val="22"/>
              </w:rPr>
            </w:pPr>
            <w:r>
              <w:rPr>
                <w:sz w:val="22"/>
                <w:szCs w:val="22"/>
              </w:rPr>
              <w:t>Kongsberg Gruppen ASA</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9D" w14:textId="77777777" w:rsidR="005D5F1E" w:rsidRDefault="00000000">
            <w:pPr>
              <w:numPr>
                <w:ilvl w:val="0"/>
                <w:numId w:val="29"/>
              </w:numPr>
              <w:jc w:val="right"/>
              <w:rPr>
                <w:sz w:val="22"/>
                <w:szCs w:val="22"/>
              </w:rPr>
            </w:pPr>
            <w:r>
              <w:rPr>
                <w:sz w:val="22"/>
                <w:szCs w:val="22"/>
              </w:rPr>
              <w:t>154 118</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9E" w14:textId="77777777" w:rsidR="005D5F1E" w:rsidRDefault="00000000">
            <w:pPr>
              <w:numPr>
                <w:ilvl w:val="0"/>
                <w:numId w:val="54"/>
              </w:numPr>
              <w:jc w:val="right"/>
              <w:rPr>
                <w:sz w:val="22"/>
                <w:szCs w:val="22"/>
              </w:rPr>
            </w:pPr>
            <w:r>
              <w:rPr>
                <w:sz w:val="22"/>
                <w:szCs w:val="22"/>
              </w:rPr>
              <w:t>92,7</w:t>
            </w:r>
          </w:p>
        </w:tc>
      </w:tr>
      <w:tr w:rsidR="005D5F1E" w14:paraId="0B5EA555"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9F" w14:textId="77777777" w:rsidR="005D5F1E" w:rsidRDefault="00000000">
            <w:pPr>
              <w:rPr>
                <w:sz w:val="22"/>
                <w:szCs w:val="22"/>
              </w:rPr>
            </w:pPr>
            <w:r>
              <w:rPr>
                <w:sz w:val="22"/>
                <w:szCs w:val="22"/>
              </w:rPr>
              <w:t>L3Harris Technologies Inc</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A1" w14:textId="77777777" w:rsidR="005D5F1E" w:rsidRDefault="00000000">
            <w:pPr>
              <w:numPr>
                <w:ilvl w:val="0"/>
                <w:numId w:val="19"/>
              </w:numPr>
              <w:jc w:val="right"/>
              <w:rPr>
                <w:sz w:val="22"/>
                <w:szCs w:val="22"/>
              </w:rPr>
            </w:pPr>
            <w:r>
              <w:rPr>
                <w:sz w:val="22"/>
                <w:szCs w:val="22"/>
              </w:rPr>
              <w:t>307 032</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A2" w14:textId="77777777" w:rsidR="005D5F1E" w:rsidRDefault="00000000">
            <w:pPr>
              <w:numPr>
                <w:ilvl w:val="0"/>
                <w:numId w:val="52"/>
              </w:numPr>
              <w:jc w:val="right"/>
              <w:rPr>
                <w:sz w:val="22"/>
                <w:szCs w:val="22"/>
              </w:rPr>
            </w:pPr>
            <w:r>
              <w:rPr>
                <w:sz w:val="22"/>
                <w:szCs w:val="22"/>
              </w:rPr>
              <w:t>131</w:t>
            </w:r>
          </w:p>
        </w:tc>
      </w:tr>
      <w:tr w:rsidR="005D5F1E" w14:paraId="48F9615B"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A3" w14:textId="77777777" w:rsidR="005D5F1E" w:rsidRDefault="00000000">
            <w:pPr>
              <w:rPr>
                <w:sz w:val="22"/>
                <w:szCs w:val="22"/>
              </w:rPr>
            </w:pPr>
            <w:r>
              <w:rPr>
                <w:sz w:val="22"/>
                <w:szCs w:val="22"/>
              </w:rPr>
              <w:t xml:space="preserve">Leonardo SpA </w:t>
            </w:r>
            <w:r>
              <w:rPr>
                <w:sz w:val="22"/>
                <w:szCs w:val="22"/>
                <w:vertAlign w:val="superscript"/>
              </w:rPr>
              <w:t>(1)</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A5" w14:textId="77777777" w:rsidR="005D5F1E" w:rsidRDefault="00000000">
            <w:pPr>
              <w:numPr>
                <w:ilvl w:val="0"/>
                <w:numId w:val="21"/>
              </w:numPr>
              <w:jc w:val="right"/>
              <w:rPr>
                <w:sz w:val="22"/>
                <w:szCs w:val="22"/>
              </w:rPr>
            </w:pPr>
            <w:r>
              <w:rPr>
                <w:sz w:val="22"/>
                <w:szCs w:val="22"/>
              </w:rPr>
              <w:t>183 780</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A6" w14:textId="77777777" w:rsidR="005D5F1E" w:rsidRDefault="00000000">
            <w:pPr>
              <w:numPr>
                <w:ilvl w:val="0"/>
                <w:numId w:val="18"/>
              </w:numPr>
              <w:jc w:val="right"/>
              <w:rPr>
                <w:sz w:val="22"/>
                <w:szCs w:val="22"/>
              </w:rPr>
            </w:pPr>
            <w:r>
              <w:rPr>
                <w:sz w:val="22"/>
                <w:szCs w:val="22"/>
              </w:rPr>
              <w:t>14,5</w:t>
            </w:r>
          </w:p>
        </w:tc>
      </w:tr>
      <w:tr w:rsidR="005D5F1E" w14:paraId="2218B1BC"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tcPr>
          <w:p w14:paraId="000002A7" w14:textId="77777777" w:rsidR="005D5F1E" w:rsidRDefault="00000000">
            <w:pPr>
              <w:rPr>
                <w:sz w:val="22"/>
                <w:szCs w:val="22"/>
              </w:rPr>
            </w:pPr>
            <w:r>
              <w:rPr>
                <w:sz w:val="22"/>
                <w:szCs w:val="22"/>
              </w:rPr>
              <w:t xml:space="preserve">Lockheed Martin Corp </w:t>
            </w:r>
            <w:r>
              <w:rPr>
                <w:sz w:val="22"/>
                <w:szCs w:val="22"/>
                <w:vertAlign w:val="superscript"/>
              </w:rPr>
              <w:t>(2)</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A9" w14:textId="77777777" w:rsidR="005D5F1E" w:rsidRDefault="00000000">
            <w:pPr>
              <w:numPr>
                <w:ilvl w:val="0"/>
                <w:numId w:val="56"/>
              </w:numPr>
              <w:jc w:val="right"/>
              <w:rPr>
                <w:sz w:val="22"/>
                <w:szCs w:val="22"/>
              </w:rPr>
            </w:pPr>
            <w:r>
              <w:rPr>
                <w:sz w:val="22"/>
                <w:szCs w:val="22"/>
              </w:rPr>
              <w:t>228 692</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AA" w14:textId="77777777" w:rsidR="005D5F1E" w:rsidRDefault="00000000">
            <w:pPr>
              <w:numPr>
                <w:ilvl w:val="0"/>
                <w:numId w:val="12"/>
              </w:numPr>
              <w:jc w:val="right"/>
              <w:rPr>
                <w:sz w:val="22"/>
                <w:szCs w:val="22"/>
              </w:rPr>
            </w:pPr>
            <w:r>
              <w:rPr>
                <w:sz w:val="22"/>
                <w:szCs w:val="22"/>
              </w:rPr>
              <w:t>159,8</w:t>
            </w:r>
          </w:p>
        </w:tc>
      </w:tr>
      <w:tr w:rsidR="005D5F1E" w14:paraId="28672C53"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tcPr>
          <w:p w14:paraId="000002AB" w14:textId="77777777" w:rsidR="005D5F1E" w:rsidRDefault="00000000">
            <w:pPr>
              <w:rPr>
                <w:sz w:val="22"/>
                <w:szCs w:val="22"/>
              </w:rPr>
            </w:pPr>
            <w:r>
              <w:rPr>
                <w:sz w:val="22"/>
                <w:szCs w:val="22"/>
              </w:rPr>
              <w:t xml:space="preserve">Northrop Grumman Corp </w:t>
            </w:r>
            <w:r>
              <w:rPr>
                <w:sz w:val="22"/>
                <w:szCs w:val="22"/>
                <w:vertAlign w:val="superscript"/>
              </w:rPr>
              <w:t>(2)</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AD" w14:textId="77777777" w:rsidR="005D5F1E" w:rsidRDefault="00000000">
            <w:pPr>
              <w:numPr>
                <w:ilvl w:val="0"/>
                <w:numId w:val="26"/>
              </w:numPr>
              <w:jc w:val="right"/>
              <w:rPr>
                <w:sz w:val="22"/>
                <w:szCs w:val="22"/>
              </w:rPr>
            </w:pPr>
            <w:r>
              <w:rPr>
                <w:sz w:val="22"/>
                <w:szCs w:val="22"/>
              </w:rPr>
              <w:t>79 695</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AE" w14:textId="77777777" w:rsidR="005D5F1E" w:rsidRDefault="00000000">
            <w:pPr>
              <w:numPr>
                <w:ilvl w:val="0"/>
                <w:numId w:val="23"/>
              </w:numPr>
              <w:jc w:val="right"/>
              <w:rPr>
                <w:sz w:val="22"/>
                <w:szCs w:val="22"/>
              </w:rPr>
            </w:pPr>
            <w:r>
              <w:rPr>
                <w:sz w:val="22"/>
                <w:szCs w:val="22"/>
              </w:rPr>
              <w:t>53,8</w:t>
            </w:r>
          </w:p>
        </w:tc>
      </w:tr>
      <w:tr w:rsidR="005D5F1E" w14:paraId="191C3A61"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tcPr>
          <w:p w14:paraId="000002AF" w14:textId="77777777" w:rsidR="005D5F1E" w:rsidRDefault="00000000">
            <w:pPr>
              <w:rPr>
                <w:sz w:val="22"/>
                <w:szCs w:val="22"/>
              </w:rPr>
            </w:pPr>
            <w:r>
              <w:rPr>
                <w:sz w:val="22"/>
                <w:szCs w:val="22"/>
              </w:rPr>
              <w:t xml:space="preserve">QinetiQ Group PLC </w:t>
            </w:r>
            <w:r>
              <w:rPr>
                <w:sz w:val="22"/>
                <w:szCs w:val="22"/>
                <w:vertAlign w:val="superscript"/>
              </w:rPr>
              <w:t>(3)</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B1" w14:textId="77777777" w:rsidR="005D5F1E" w:rsidRDefault="00000000">
            <w:pPr>
              <w:numPr>
                <w:ilvl w:val="0"/>
                <w:numId w:val="40"/>
              </w:numPr>
              <w:jc w:val="right"/>
              <w:rPr>
                <w:sz w:val="22"/>
                <w:szCs w:val="22"/>
              </w:rPr>
            </w:pPr>
            <w:r>
              <w:rPr>
                <w:sz w:val="22"/>
                <w:szCs w:val="22"/>
              </w:rPr>
              <w:t>1 294 753</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B2" w14:textId="77777777" w:rsidR="005D5F1E" w:rsidRDefault="00000000">
            <w:pPr>
              <w:numPr>
                <w:ilvl w:val="0"/>
                <w:numId w:val="20"/>
              </w:numPr>
              <w:jc w:val="right"/>
              <w:rPr>
                <w:sz w:val="22"/>
                <w:szCs w:val="22"/>
              </w:rPr>
            </w:pPr>
            <w:r>
              <w:rPr>
                <w:sz w:val="22"/>
                <w:szCs w:val="22"/>
              </w:rPr>
              <w:t>9,3</w:t>
            </w:r>
          </w:p>
        </w:tc>
      </w:tr>
      <w:tr w:rsidR="005D5F1E" w14:paraId="6AF866FD"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B3" w14:textId="77777777" w:rsidR="005D5F1E" w:rsidRDefault="00000000">
            <w:pPr>
              <w:rPr>
                <w:color w:val="467886"/>
                <w:sz w:val="22"/>
                <w:szCs w:val="22"/>
                <w:u w:val="single"/>
              </w:rPr>
            </w:pPr>
            <w:r>
              <w:rPr>
                <w:sz w:val="22"/>
                <w:szCs w:val="22"/>
              </w:rPr>
              <w:t>Rheinmetall AG</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B5" w14:textId="77777777" w:rsidR="005D5F1E" w:rsidRDefault="00000000">
            <w:pPr>
              <w:numPr>
                <w:ilvl w:val="0"/>
                <w:numId w:val="46"/>
              </w:numPr>
              <w:jc w:val="right"/>
              <w:rPr>
                <w:sz w:val="22"/>
                <w:szCs w:val="22"/>
              </w:rPr>
            </w:pPr>
            <w:r>
              <w:rPr>
                <w:sz w:val="22"/>
                <w:szCs w:val="22"/>
              </w:rPr>
              <w:t>23 915</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B6" w14:textId="77777777" w:rsidR="005D5F1E" w:rsidRDefault="00000000">
            <w:pPr>
              <w:numPr>
                <w:ilvl w:val="0"/>
                <w:numId w:val="58"/>
              </w:numPr>
              <w:jc w:val="right"/>
              <w:rPr>
                <w:sz w:val="22"/>
                <w:szCs w:val="22"/>
              </w:rPr>
            </w:pPr>
            <w:r>
              <w:rPr>
                <w:sz w:val="22"/>
                <w:szCs w:val="22"/>
              </w:rPr>
              <w:t>14</w:t>
            </w:r>
          </w:p>
        </w:tc>
      </w:tr>
      <w:tr w:rsidR="005D5F1E" w14:paraId="5693EA40"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B7" w14:textId="77777777" w:rsidR="005D5F1E" w:rsidRDefault="00000000">
            <w:pPr>
              <w:rPr>
                <w:sz w:val="22"/>
                <w:szCs w:val="22"/>
              </w:rPr>
            </w:pPr>
            <w:r>
              <w:rPr>
                <w:sz w:val="22"/>
                <w:szCs w:val="22"/>
              </w:rPr>
              <w:t>Rolls-Royce Holdings PLC</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B9" w14:textId="77777777" w:rsidR="005D5F1E" w:rsidRDefault="00000000">
            <w:pPr>
              <w:numPr>
                <w:ilvl w:val="0"/>
                <w:numId w:val="10"/>
              </w:numPr>
              <w:jc w:val="right"/>
              <w:rPr>
                <w:sz w:val="22"/>
                <w:szCs w:val="22"/>
              </w:rPr>
            </w:pPr>
            <w:r>
              <w:rPr>
                <w:sz w:val="22"/>
                <w:szCs w:val="22"/>
              </w:rPr>
              <w:t>2 398 790</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BA" w14:textId="77777777" w:rsidR="005D5F1E" w:rsidRDefault="00000000">
            <w:pPr>
              <w:numPr>
                <w:ilvl w:val="0"/>
                <w:numId w:val="6"/>
              </w:numPr>
              <w:jc w:val="right"/>
              <w:rPr>
                <w:sz w:val="22"/>
                <w:szCs w:val="22"/>
              </w:rPr>
            </w:pPr>
            <w:r>
              <w:rPr>
                <w:sz w:val="22"/>
                <w:szCs w:val="22"/>
              </w:rPr>
              <w:t>173,9</w:t>
            </w:r>
          </w:p>
        </w:tc>
      </w:tr>
      <w:tr w:rsidR="005D5F1E" w14:paraId="038E7A49"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BB" w14:textId="77777777" w:rsidR="005D5F1E" w:rsidRDefault="00000000">
            <w:pPr>
              <w:rPr>
                <w:sz w:val="22"/>
                <w:szCs w:val="22"/>
              </w:rPr>
            </w:pPr>
            <w:r>
              <w:rPr>
                <w:sz w:val="22"/>
                <w:szCs w:val="22"/>
              </w:rPr>
              <w:lastRenderedPageBreak/>
              <w:t>RTX Corp</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BD" w14:textId="77777777" w:rsidR="005D5F1E" w:rsidRDefault="00000000">
            <w:pPr>
              <w:numPr>
                <w:ilvl w:val="0"/>
                <w:numId w:val="50"/>
              </w:numPr>
              <w:jc w:val="right"/>
              <w:rPr>
                <w:sz w:val="22"/>
                <w:szCs w:val="22"/>
              </w:rPr>
            </w:pPr>
            <w:r>
              <w:rPr>
                <w:sz w:val="22"/>
                <w:szCs w:val="22"/>
              </w:rPr>
              <w:t>498 561</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BE" w14:textId="77777777" w:rsidR="005D5F1E" w:rsidRDefault="00000000">
            <w:pPr>
              <w:numPr>
                <w:ilvl w:val="0"/>
                <w:numId w:val="28"/>
              </w:numPr>
              <w:jc w:val="right"/>
              <w:rPr>
                <w:sz w:val="22"/>
                <w:szCs w:val="22"/>
              </w:rPr>
            </w:pPr>
            <w:r>
              <w:rPr>
                <w:sz w:val="22"/>
                <w:szCs w:val="22"/>
              </w:rPr>
              <w:t>125,4</w:t>
            </w:r>
          </w:p>
        </w:tc>
      </w:tr>
      <w:tr w:rsidR="005D5F1E" w14:paraId="0BF5FE9E"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BF" w14:textId="77777777" w:rsidR="005D5F1E" w:rsidRDefault="00000000">
            <w:pPr>
              <w:rPr>
                <w:sz w:val="22"/>
                <w:szCs w:val="22"/>
              </w:rPr>
            </w:pPr>
            <w:r>
              <w:rPr>
                <w:sz w:val="22"/>
                <w:szCs w:val="22"/>
              </w:rPr>
              <w:t>Safran SA</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C1" w14:textId="77777777" w:rsidR="005D5F1E" w:rsidRDefault="00000000">
            <w:pPr>
              <w:numPr>
                <w:ilvl w:val="0"/>
                <w:numId w:val="53"/>
              </w:numPr>
              <w:jc w:val="right"/>
              <w:rPr>
                <w:sz w:val="22"/>
                <w:szCs w:val="22"/>
              </w:rPr>
            </w:pPr>
            <w:r>
              <w:rPr>
                <w:sz w:val="22"/>
                <w:szCs w:val="22"/>
              </w:rPr>
              <w:t>187 630</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C2" w14:textId="77777777" w:rsidR="005D5F1E" w:rsidRDefault="00000000">
            <w:pPr>
              <w:numPr>
                <w:ilvl w:val="0"/>
                <w:numId w:val="63"/>
              </w:numPr>
              <w:jc w:val="right"/>
              <w:rPr>
                <w:sz w:val="22"/>
                <w:szCs w:val="22"/>
              </w:rPr>
            </w:pPr>
            <w:r>
              <w:rPr>
                <w:sz w:val="22"/>
                <w:szCs w:val="22"/>
              </w:rPr>
              <w:t>129,1</w:t>
            </w:r>
          </w:p>
        </w:tc>
      </w:tr>
      <w:tr w:rsidR="005D5F1E" w14:paraId="77359A6F"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C3" w14:textId="77777777" w:rsidR="005D5F1E" w:rsidRDefault="00000000">
            <w:pPr>
              <w:rPr>
                <w:sz w:val="22"/>
                <w:szCs w:val="22"/>
              </w:rPr>
            </w:pPr>
            <w:r>
              <w:rPr>
                <w:sz w:val="22"/>
                <w:szCs w:val="22"/>
              </w:rPr>
              <w:t xml:space="preserve">Smiths Group PLC </w:t>
            </w:r>
            <w:r>
              <w:rPr>
                <w:sz w:val="22"/>
                <w:szCs w:val="22"/>
                <w:vertAlign w:val="superscript"/>
              </w:rPr>
              <w:t>(1)</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C5" w14:textId="77777777" w:rsidR="005D5F1E" w:rsidRDefault="00000000">
            <w:pPr>
              <w:numPr>
                <w:ilvl w:val="0"/>
                <w:numId w:val="16"/>
              </w:numPr>
              <w:jc w:val="right"/>
              <w:rPr>
                <w:sz w:val="22"/>
                <w:szCs w:val="22"/>
              </w:rPr>
            </w:pPr>
            <w:r>
              <w:rPr>
                <w:sz w:val="22"/>
                <w:szCs w:val="22"/>
              </w:rPr>
              <w:t>106 857</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C6" w14:textId="77777777" w:rsidR="005D5F1E" w:rsidRDefault="00000000">
            <w:pPr>
              <w:numPr>
                <w:ilvl w:val="0"/>
                <w:numId w:val="7"/>
              </w:numPr>
              <w:jc w:val="right"/>
              <w:rPr>
                <w:sz w:val="22"/>
                <w:szCs w:val="22"/>
              </w:rPr>
            </w:pPr>
            <w:r>
              <w:rPr>
                <w:sz w:val="22"/>
                <w:szCs w:val="22"/>
              </w:rPr>
              <w:t>4,6</w:t>
            </w:r>
          </w:p>
        </w:tc>
      </w:tr>
      <w:tr w:rsidR="005D5F1E" w14:paraId="5E728683"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C7" w14:textId="77777777" w:rsidR="005D5F1E" w:rsidRDefault="00000000">
            <w:pPr>
              <w:rPr>
                <w:color w:val="467886"/>
                <w:sz w:val="22"/>
                <w:szCs w:val="22"/>
                <w:u w:val="single"/>
              </w:rPr>
            </w:pPr>
            <w:r>
              <w:rPr>
                <w:sz w:val="22"/>
                <w:szCs w:val="22"/>
              </w:rPr>
              <w:t>Teledyne Technologies Inc</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C9" w14:textId="77777777" w:rsidR="005D5F1E" w:rsidRDefault="00000000">
            <w:pPr>
              <w:numPr>
                <w:ilvl w:val="0"/>
                <w:numId w:val="24"/>
              </w:numPr>
              <w:jc w:val="right"/>
              <w:rPr>
                <w:sz w:val="22"/>
                <w:szCs w:val="22"/>
              </w:rPr>
            </w:pPr>
            <w:r>
              <w:rPr>
                <w:sz w:val="22"/>
                <w:szCs w:val="22"/>
              </w:rPr>
              <w:t>68 170</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CA" w14:textId="77777777" w:rsidR="005D5F1E" w:rsidRDefault="00000000">
            <w:pPr>
              <w:numPr>
                <w:ilvl w:val="0"/>
                <w:numId w:val="1"/>
              </w:numPr>
              <w:jc w:val="right"/>
              <w:rPr>
                <w:sz w:val="22"/>
                <w:szCs w:val="22"/>
              </w:rPr>
            </w:pPr>
            <w:r>
              <w:rPr>
                <w:sz w:val="22"/>
                <w:szCs w:val="22"/>
              </w:rPr>
              <w:t>38,1</w:t>
            </w:r>
          </w:p>
        </w:tc>
      </w:tr>
      <w:tr w:rsidR="005D5F1E" w14:paraId="6A9F48E5"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CB" w14:textId="77777777" w:rsidR="005D5F1E" w:rsidRDefault="00000000">
            <w:pPr>
              <w:rPr>
                <w:color w:val="467886"/>
                <w:sz w:val="22"/>
                <w:szCs w:val="22"/>
                <w:u w:val="single"/>
              </w:rPr>
            </w:pPr>
            <w:r>
              <w:rPr>
                <w:sz w:val="22"/>
                <w:szCs w:val="22"/>
              </w:rPr>
              <w:t>Textron Inc</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CD" w14:textId="77777777" w:rsidR="005D5F1E" w:rsidRDefault="00000000">
            <w:pPr>
              <w:numPr>
                <w:ilvl w:val="0"/>
                <w:numId w:val="47"/>
              </w:numPr>
              <w:jc w:val="right"/>
              <w:rPr>
                <w:sz w:val="22"/>
                <w:szCs w:val="22"/>
              </w:rPr>
            </w:pPr>
            <w:r>
              <w:rPr>
                <w:sz w:val="22"/>
                <w:szCs w:val="22"/>
              </w:rPr>
              <w:t>243 200</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CE" w14:textId="77777777" w:rsidR="005D5F1E" w:rsidRDefault="00000000">
            <w:pPr>
              <w:numPr>
                <w:ilvl w:val="0"/>
                <w:numId w:val="48"/>
              </w:numPr>
              <w:jc w:val="right"/>
              <w:rPr>
                <w:sz w:val="22"/>
                <w:szCs w:val="22"/>
              </w:rPr>
            </w:pPr>
            <w:r>
              <w:rPr>
                <w:sz w:val="22"/>
                <w:szCs w:val="22"/>
              </w:rPr>
              <w:t>30</w:t>
            </w:r>
          </w:p>
        </w:tc>
      </w:tr>
      <w:tr w:rsidR="005D5F1E" w14:paraId="7BBC7C50"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CF" w14:textId="77777777" w:rsidR="005D5F1E" w:rsidRDefault="00000000">
            <w:pPr>
              <w:rPr>
                <w:color w:val="467886"/>
                <w:sz w:val="22"/>
                <w:szCs w:val="22"/>
                <w:u w:val="single"/>
              </w:rPr>
            </w:pPr>
            <w:r>
              <w:rPr>
                <w:sz w:val="22"/>
                <w:szCs w:val="22"/>
              </w:rPr>
              <w:t xml:space="preserve">Thales SA </w:t>
            </w:r>
            <w:r>
              <w:rPr>
                <w:sz w:val="22"/>
                <w:szCs w:val="22"/>
                <w:vertAlign w:val="superscript"/>
              </w:rPr>
              <w:t>(2)</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D1" w14:textId="77777777" w:rsidR="005D5F1E" w:rsidRDefault="00000000">
            <w:pPr>
              <w:numPr>
                <w:ilvl w:val="0"/>
                <w:numId w:val="30"/>
              </w:numPr>
              <w:jc w:val="right"/>
              <w:rPr>
                <w:sz w:val="22"/>
                <w:szCs w:val="22"/>
              </w:rPr>
            </w:pPr>
            <w:r>
              <w:rPr>
                <w:sz w:val="22"/>
                <w:szCs w:val="22"/>
              </w:rPr>
              <w:t>519 882</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D2" w14:textId="77777777" w:rsidR="005D5F1E" w:rsidRDefault="00000000">
            <w:pPr>
              <w:numPr>
                <w:ilvl w:val="0"/>
                <w:numId w:val="5"/>
              </w:numPr>
              <w:jc w:val="right"/>
              <w:rPr>
                <w:sz w:val="22"/>
                <w:szCs w:val="22"/>
              </w:rPr>
            </w:pPr>
            <w:r>
              <w:rPr>
                <w:sz w:val="22"/>
                <w:szCs w:val="22"/>
              </w:rPr>
              <w:t>107,3</w:t>
            </w:r>
          </w:p>
        </w:tc>
      </w:tr>
      <w:tr w:rsidR="005D5F1E" w14:paraId="08FA0453"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D3" w14:textId="77777777" w:rsidR="005D5F1E" w:rsidRDefault="00000000">
            <w:pPr>
              <w:rPr>
                <w:sz w:val="22"/>
                <w:szCs w:val="22"/>
              </w:rPr>
            </w:pPr>
            <w:r>
              <w:rPr>
                <w:sz w:val="22"/>
                <w:szCs w:val="22"/>
              </w:rPr>
              <w:t xml:space="preserve">Thermo Fisher Scientific Inc </w:t>
            </w:r>
            <w:r>
              <w:rPr>
                <w:sz w:val="22"/>
                <w:szCs w:val="22"/>
                <w:vertAlign w:val="superscript"/>
              </w:rPr>
              <w:t>(3)</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D5" w14:textId="77777777" w:rsidR="005D5F1E" w:rsidRDefault="00000000">
            <w:pPr>
              <w:numPr>
                <w:ilvl w:val="0"/>
                <w:numId w:val="27"/>
              </w:numPr>
              <w:jc w:val="right"/>
              <w:rPr>
                <w:sz w:val="22"/>
                <w:szCs w:val="22"/>
              </w:rPr>
            </w:pPr>
            <w:r>
              <w:rPr>
                <w:sz w:val="22"/>
                <w:szCs w:val="22"/>
              </w:rPr>
              <w:t>8 052</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D6" w14:textId="77777777" w:rsidR="005D5F1E" w:rsidRDefault="00000000">
            <w:pPr>
              <w:numPr>
                <w:ilvl w:val="0"/>
                <w:numId w:val="64"/>
              </w:numPr>
              <w:jc w:val="right"/>
              <w:rPr>
                <w:sz w:val="22"/>
                <w:szCs w:val="22"/>
              </w:rPr>
            </w:pPr>
            <w:r>
              <w:rPr>
                <w:sz w:val="22"/>
                <w:szCs w:val="22"/>
              </w:rPr>
              <w:t>8,6</w:t>
            </w:r>
          </w:p>
        </w:tc>
      </w:tr>
      <w:tr w:rsidR="005D5F1E" w14:paraId="7A848FFB"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D7" w14:textId="77777777" w:rsidR="005D5F1E" w:rsidRDefault="00000000">
            <w:pPr>
              <w:rPr>
                <w:sz w:val="22"/>
                <w:szCs w:val="22"/>
              </w:rPr>
            </w:pPr>
            <w:r>
              <w:rPr>
                <w:sz w:val="22"/>
                <w:szCs w:val="22"/>
              </w:rPr>
              <w:t xml:space="preserve">Top Aces Inc </w:t>
            </w:r>
            <w:r>
              <w:rPr>
                <w:sz w:val="22"/>
                <w:szCs w:val="22"/>
                <w:vertAlign w:val="superscript"/>
              </w:rPr>
              <w:t>(3)</w:t>
            </w:r>
          </w:p>
        </w:tc>
        <w:tc>
          <w:tcPr>
            <w:tcW w:w="2295" w:type="dxa"/>
            <w:tcBorders>
              <w:bottom w:val="single" w:sz="8" w:space="0" w:color="000000"/>
              <w:right w:val="single" w:sz="8" w:space="0" w:color="000000"/>
            </w:tcBorders>
            <w:tcMar>
              <w:top w:w="56" w:type="dxa"/>
              <w:left w:w="56" w:type="dxa"/>
              <w:bottom w:w="56" w:type="dxa"/>
              <w:right w:w="56" w:type="dxa"/>
            </w:tcMar>
          </w:tcPr>
          <w:p w14:paraId="000002D9" w14:textId="77777777" w:rsidR="005D5F1E" w:rsidRDefault="00000000">
            <w:pPr>
              <w:jc w:val="center"/>
              <w:rPr>
                <w:sz w:val="22"/>
                <w:szCs w:val="22"/>
              </w:rPr>
            </w:pPr>
            <w:r>
              <w:rPr>
                <w:sz w:val="22"/>
                <w:szCs w:val="22"/>
              </w:rPr>
              <w:t>?</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DA" w14:textId="77777777" w:rsidR="005D5F1E" w:rsidRDefault="00000000">
            <w:pPr>
              <w:jc w:val="center"/>
              <w:rPr>
                <w:sz w:val="22"/>
                <w:szCs w:val="22"/>
              </w:rPr>
            </w:pPr>
            <w:r>
              <w:rPr>
                <w:sz w:val="22"/>
                <w:szCs w:val="22"/>
              </w:rPr>
              <w:t>?</w:t>
            </w:r>
          </w:p>
        </w:tc>
      </w:tr>
      <w:tr w:rsidR="005D5F1E" w14:paraId="4A949A5A"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DB" w14:textId="77777777" w:rsidR="005D5F1E" w:rsidRDefault="00000000">
            <w:pPr>
              <w:rPr>
                <w:color w:val="467886"/>
                <w:sz w:val="22"/>
                <w:szCs w:val="22"/>
                <w:u w:val="single"/>
              </w:rPr>
            </w:pPr>
            <w:r>
              <w:rPr>
                <w:sz w:val="22"/>
                <w:szCs w:val="22"/>
              </w:rPr>
              <w:t xml:space="preserve">Trelleborg AB </w:t>
            </w:r>
            <w:r>
              <w:rPr>
                <w:sz w:val="22"/>
                <w:szCs w:val="22"/>
                <w:vertAlign w:val="superscript"/>
              </w:rPr>
              <w:t>(1)</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DD" w14:textId="77777777" w:rsidR="005D5F1E" w:rsidRDefault="00000000">
            <w:pPr>
              <w:numPr>
                <w:ilvl w:val="0"/>
                <w:numId w:val="8"/>
              </w:numPr>
              <w:jc w:val="right"/>
              <w:rPr>
                <w:sz w:val="22"/>
                <w:szCs w:val="22"/>
              </w:rPr>
            </w:pPr>
            <w:r>
              <w:rPr>
                <w:sz w:val="22"/>
                <w:szCs w:val="22"/>
              </w:rPr>
              <w:t>27 714</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DE" w14:textId="77777777" w:rsidR="005D5F1E" w:rsidRDefault="00000000">
            <w:pPr>
              <w:numPr>
                <w:ilvl w:val="0"/>
                <w:numId w:val="31"/>
              </w:numPr>
              <w:jc w:val="right"/>
              <w:rPr>
                <w:sz w:val="22"/>
                <w:szCs w:val="22"/>
              </w:rPr>
            </w:pPr>
            <w:r>
              <w:rPr>
                <w:sz w:val="22"/>
                <w:szCs w:val="22"/>
              </w:rPr>
              <w:t>1,6</w:t>
            </w:r>
          </w:p>
        </w:tc>
      </w:tr>
      <w:tr w:rsidR="005D5F1E" w14:paraId="41F24670" w14:textId="77777777">
        <w:trPr>
          <w:trHeight w:val="300"/>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DF" w14:textId="77777777" w:rsidR="005D5F1E" w:rsidRDefault="00000000">
            <w:pPr>
              <w:rPr>
                <w:sz w:val="22"/>
                <w:szCs w:val="22"/>
              </w:rPr>
            </w:pPr>
            <w:r>
              <w:rPr>
                <w:sz w:val="22"/>
                <w:szCs w:val="22"/>
              </w:rPr>
              <w:t xml:space="preserve">Wartsila Oyj Abp </w:t>
            </w:r>
            <w:r>
              <w:rPr>
                <w:sz w:val="22"/>
                <w:szCs w:val="22"/>
                <w:vertAlign w:val="superscript"/>
              </w:rPr>
              <w:t>(3)</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E1" w14:textId="77777777" w:rsidR="005D5F1E" w:rsidRDefault="00000000">
            <w:pPr>
              <w:numPr>
                <w:ilvl w:val="0"/>
                <w:numId w:val="51"/>
              </w:numPr>
              <w:jc w:val="right"/>
              <w:rPr>
                <w:sz w:val="22"/>
                <w:szCs w:val="22"/>
              </w:rPr>
            </w:pPr>
            <w:r>
              <w:rPr>
                <w:sz w:val="22"/>
                <w:szCs w:val="22"/>
              </w:rPr>
              <w:t>2 875 070</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E2" w14:textId="77777777" w:rsidR="005D5F1E" w:rsidRDefault="00000000">
            <w:pPr>
              <w:numPr>
                <w:ilvl w:val="0"/>
                <w:numId w:val="14"/>
              </w:numPr>
              <w:jc w:val="right"/>
              <w:rPr>
                <w:sz w:val="22"/>
                <w:szCs w:val="22"/>
              </w:rPr>
            </w:pPr>
            <w:r>
              <w:rPr>
                <w:sz w:val="22"/>
                <w:szCs w:val="22"/>
              </w:rPr>
              <w:t>157,5</w:t>
            </w:r>
          </w:p>
        </w:tc>
      </w:tr>
      <w:tr w:rsidR="005D5F1E" w14:paraId="06850511" w14:textId="77777777">
        <w:trPr>
          <w:trHeight w:val="293"/>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E3" w14:textId="77777777" w:rsidR="005D5F1E" w:rsidRDefault="00000000">
            <w:pPr>
              <w:rPr>
                <w:sz w:val="22"/>
                <w:szCs w:val="22"/>
              </w:rPr>
            </w:pPr>
            <w:r>
              <w:rPr>
                <w:sz w:val="22"/>
                <w:szCs w:val="22"/>
              </w:rPr>
              <w:t>Woodward Inc</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E5" w14:textId="77777777" w:rsidR="005D5F1E" w:rsidRDefault="00000000">
            <w:pPr>
              <w:numPr>
                <w:ilvl w:val="0"/>
                <w:numId w:val="59"/>
              </w:numPr>
              <w:jc w:val="right"/>
              <w:rPr>
                <w:sz w:val="22"/>
                <w:szCs w:val="22"/>
              </w:rPr>
            </w:pPr>
            <w:r>
              <w:rPr>
                <w:sz w:val="22"/>
                <w:szCs w:val="22"/>
              </w:rPr>
              <w:t>75 466</w:t>
            </w:r>
          </w:p>
        </w:tc>
        <w:tc>
          <w:tcPr>
            <w:tcW w:w="2295" w:type="dxa"/>
            <w:tcBorders>
              <w:bottom w:val="single" w:sz="8" w:space="0" w:color="000000"/>
              <w:right w:val="single" w:sz="8" w:space="0" w:color="000000"/>
            </w:tcBorders>
            <w:tcMar>
              <w:top w:w="56" w:type="dxa"/>
              <w:left w:w="56" w:type="dxa"/>
              <w:bottom w:w="56" w:type="dxa"/>
              <w:right w:w="56" w:type="dxa"/>
            </w:tcMar>
            <w:vAlign w:val="bottom"/>
          </w:tcPr>
          <w:p w14:paraId="000002E6" w14:textId="77777777" w:rsidR="005D5F1E" w:rsidRDefault="00000000">
            <w:pPr>
              <w:numPr>
                <w:ilvl w:val="0"/>
                <w:numId w:val="44"/>
              </w:numPr>
              <w:jc w:val="right"/>
              <w:rPr>
                <w:sz w:val="22"/>
                <w:szCs w:val="22"/>
              </w:rPr>
            </w:pPr>
            <w:r>
              <w:rPr>
                <w:sz w:val="22"/>
                <w:szCs w:val="22"/>
              </w:rPr>
              <w:t>16</w:t>
            </w:r>
          </w:p>
        </w:tc>
      </w:tr>
      <w:tr w:rsidR="005D5F1E" w14:paraId="38201081" w14:textId="77777777">
        <w:trPr>
          <w:trHeight w:val="383"/>
        </w:trPr>
        <w:tc>
          <w:tcPr>
            <w:tcW w:w="4650" w:type="dxa"/>
            <w:gridSpan w:val="2"/>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E7" w14:textId="77777777" w:rsidR="005D5F1E" w:rsidRDefault="005D5F1E">
            <w:pPr>
              <w:rPr>
                <w:sz w:val="22"/>
                <w:szCs w:val="22"/>
              </w:rPr>
            </w:pPr>
          </w:p>
        </w:tc>
        <w:tc>
          <w:tcPr>
            <w:tcW w:w="2295" w:type="dxa"/>
            <w:tcBorders>
              <w:bottom w:val="single" w:sz="8" w:space="0" w:color="000000"/>
              <w:right w:val="single" w:sz="8" w:space="0" w:color="000000"/>
            </w:tcBorders>
            <w:tcMar>
              <w:top w:w="56" w:type="dxa"/>
              <w:left w:w="56" w:type="dxa"/>
              <w:bottom w:w="56" w:type="dxa"/>
              <w:right w:w="56" w:type="dxa"/>
            </w:tcMar>
            <w:vAlign w:val="center"/>
          </w:tcPr>
          <w:p w14:paraId="000002E9" w14:textId="77777777" w:rsidR="005D5F1E" w:rsidRDefault="00000000">
            <w:pPr>
              <w:ind w:left="720" w:hanging="360"/>
              <w:jc w:val="right"/>
              <w:rPr>
                <w:b/>
                <w:bCs/>
                <w:sz w:val="22"/>
                <w:szCs w:val="22"/>
              </w:rPr>
            </w:pPr>
            <w:r>
              <w:rPr>
                <w:b/>
                <w:bCs/>
                <w:sz w:val="22"/>
                <w:szCs w:val="22"/>
              </w:rPr>
              <w:t>TOTAL</w:t>
            </w:r>
          </w:p>
        </w:tc>
        <w:tc>
          <w:tcPr>
            <w:tcW w:w="2295" w:type="dxa"/>
            <w:tcBorders>
              <w:bottom w:val="single" w:sz="8" w:space="0" w:color="000000"/>
              <w:right w:val="single" w:sz="8" w:space="0" w:color="000000"/>
            </w:tcBorders>
            <w:tcMar>
              <w:top w:w="56" w:type="dxa"/>
              <w:left w:w="56" w:type="dxa"/>
              <w:bottom w:w="56" w:type="dxa"/>
              <w:right w:w="56" w:type="dxa"/>
            </w:tcMar>
            <w:vAlign w:val="center"/>
          </w:tcPr>
          <w:p w14:paraId="000002EA" w14:textId="77777777" w:rsidR="005D5F1E" w:rsidRDefault="00000000">
            <w:pPr>
              <w:numPr>
                <w:ilvl w:val="0"/>
                <w:numId w:val="32"/>
              </w:numPr>
              <w:jc w:val="right"/>
              <w:rPr>
                <w:b/>
                <w:bCs/>
                <w:sz w:val="22"/>
                <w:szCs w:val="22"/>
              </w:rPr>
            </w:pPr>
            <w:r>
              <w:rPr>
                <w:b/>
                <w:bCs/>
                <w:sz w:val="22"/>
                <w:szCs w:val="22"/>
              </w:rPr>
              <w:t>409,5</w:t>
            </w:r>
          </w:p>
        </w:tc>
      </w:tr>
      <w:tr w:rsidR="005D5F1E" w14:paraId="4125E899" w14:textId="77777777">
        <w:trPr>
          <w:trHeight w:val="300"/>
        </w:trPr>
        <w:tc>
          <w:tcPr>
            <w:tcW w:w="9240" w:type="dxa"/>
            <w:gridSpan w:val="4"/>
            <w:tcBorders>
              <w:left w:val="single" w:sz="8" w:space="0" w:color="000000"/>
              <w:bottom w:val="single" w:sz="8" w:space="0" w:color="000000"/>
              <w:right w:val="single" w:sz="8" w:space="0" w:color="000000"/>
            </w:tcBorders>
            <w:tcMar>
              <w:top w:w="56" w:type="dxa"/>
              <w:left w:w="56" w:type="dxa"/>
              <w:bottom w:w="56" w:type="dxa"/>
              <w:right w:w="56" w:type="dxa"/>
            </w:tcMar>
            <w:vAlign w:val="bottom"/>
          </w:tcPr>
          <w:p w14:paraId="000002EB" w14:textId="77777777" w:rsidR="005D5F1E" w:rsidRDefault="00000000">
            <w:pPr>
              <w:spacing w:before="120"/>
              <w:rPr>
                <w:sz w:val="22"/>
                <w:szCs w:val="22"/>
              </w:rPr>
            </w:pPr>
            <w:r>
              <w:rPr>
                <w:sz w:val="22"/>
                <w:szCs w:val="22"/>
              </w:rPr>
              <w:t>(1) Entreprise dans laquelle la Caisse ne détenait aucun actif en date du 31 décembre 2024.</w:t>
            </w:r>
          </w:p>
          <w:p w14:paraId="000002EC" w14:textId="77777777" w:rsidR="005D5F1E" w:rsidRDefault="00000000">
            <w:pPr>
              <w:spacing w:before="120"/>
              <w:rPr>
                <w:sz w:val="22"/>
                <w:szCs w:val="22"/>
              </w:rPr>
            </w:pPr>
            <w:r>
              <w:rPr>
                <w:sz w:val="22"/>
                <w:szCs w:val="22"/>
              </w:rPr>
              <w:t>(2) Entreprise dans laquelle la Caisse ne détenait aucun actif en date du 31 décembre 2025.</w:t>
            </w:r>
          </w:p>
          <w:p w14:paraId="000002ED" w14:textId="77777777" w:rsidR="005D5F1E" w:rsidRDefault="00000000">
            <w:pPr>
              <w:spacing w:before="120"/>
              <w:rPr>
                <w:sz w:val="22"/>
                <w:szCs w:val="22"/>
              </w:rPr>
            </w:pPr>
            <w:r>
              <w:rPr>
                <w:sz w:val="22"/>
                <w:szCs w:val="22"/>
              </w:rPr>
              <w:t>(3) Nouvelle entreprise identifiée dans laquelle la Caisse détenait des actifs en date du 31 décembre 2024.</w:t>
            </w:r>
          </w:p>
        </w:tc>
      </w:tr>
    </w:tbl>
    <w:p w14:paraId="000002F2" w14:textId="77777777" w:rsidR="005D5F1E" w:rsidRDefault="00000000" w:rsidP="00D4462F">
      <w:pPr>
        <w:spacing w:before="240"/>
      </w:pPr>
      <w:r>
        <w:t xml:space="preserve">Dans l’ensemble, la CDPQ a augmenté le nombre d’actions qu’elle détenait dans 14 entreprises d’armements (dont 3 nouvelles entreprises). </w:t>
      </w:r>
    </w:p>
    <w:p w14:paraId="6437093A" w14:textId="4581C034" w:rsidR="00701365" w:rsidRDefault="00000000" w:rsidP="00D4462F">
      <w:pPr>
        <w:numPr>
          <w:ilvl w:val="0"/>
          <w:numId w:val="35"/>
        </w:numPr>
        <w:spacing w:before="120"/>
        <w:ind w:left="714" w:right="-278" w:hanging="357"/>
      </w:pPr>
      <w:r w:rsidRPr="00701365">
        <w:rPr>
          <w:b/>
          <w:bCs/>
        </w:rPr>
        <w:t>7 fois</w:t>
      </w:r>
      <w:r>
        <w:rPr>
          <w:b/>
          <w:bCs/>
        </w:rPr>
        <w:t xml:space="preserve"> plus d’actions de</w:t>
      </w:r>
      <w:r>
        <w:t xml:space="preserve"> </w:t>
      </w:r>
      <w:r>
        <w:rPr>
          <w:b/>
          <w:bCs/>
        </w:rPr>
        <w:t>L3Harris</w:t>
      </w:r>
      <w:r>
        <w:t>, fabricant de composants qui sont intégrés dans de nombreux systèmes d’armes de l’armée israélienne, notamment dans les bombes air-sol et dans ses avions, chars et navires de guerre. L3Harris possède plusieurs succursales au Canada, dont une à Mirabel.</w:t>
      </w:r>
    </w:p>
    <w:p w14:paraId="000002F5" w14:textId="45BB8CED" w:rsidR="005D5F1E" w:rsidRDefault="00000000" w:rsidP="00054C1C">
      <w:pPr>
        <w:numPr>
          <w:ilvl w:val="0"/>
          <w:numId w:val="35"/>
        </w:numPr>
        <w:spacing w:before="120"/>
        <w:ind w:left="714" w:right="-278" w:hanging="357"/>
      </w:pPr>
      <w:r>
        <w:rPr>
          <w:b/>
          <w:bCs/>
        </w:rPr>
        <w:t>2 fois plus d’actions de BAE</w:t>
      </w:r>
      <w:r>
        <w:t>, qui fournit à l'armée israélienne une large gamme d'armements, notamment des composants pour avions de combat, des munitions, des kits de lancement de missiles et des véhicules blindés.</w:t>
      </w:r>
    </w:p>
    <w:p w14:paraId="000002F6" w14:textId="77777777" w:rsidR="005D5F1E" w:rsidRDefault="00000000">
      <w:pPr>
        <w:pStyle w:val="Titre2"/>
        <w:numPr>
          <w:ilvl w:val="1"/>
          <w:numId w:val="36"/>
        </w:numPr>
        <w:spacing w:before="400"/>
        <w:ind w:left="709"/>
      </w:pPr>
      <w:bookmarkStart w:id="12" w:name="_heading=h.jbb4xs9pomg7" w:colFirst="0" w:colLast="0"/>
      <w:bookmarkEnd w:id="12"/>
      <w:r>
        <w:t>CAE</w:t>
      </w:r>
    </w:p>
    <w:p w14:paraId="000002F7" w14:textId="77777777" w:rsidR="005D5F1E" w:rsidRDefault="00000000" w:rsidP="00054C1C">
      <w:pPr>
        <w:spacing w:before="240"/>
        <w:ind w:right="-278"/>
      </w:pPr>
      <w:r>
        <w:t xml:space="preserve">CAE est une entreprise basée à Montréal qui fabrique différents simulateurs d’appareils. Bien qu’une part de ses activités concerne l’aviation civile, CAE fabrique également des simulateurs pour </w:t>
      </w:r>
      <w:r>
        <w:lastRenderedPageBreak/>
        <w:t xml:space="preserve">des appareils militaires, notamment des avions de chasse, </w:t>
      </w:r>
      <w:hyperlink r:id="rId47">
        <w:r w:rsidR="005D5F1E">
          <w:rPr>
            <w:color w:val="1155CC"/>
            <w:u w:val="single"/>
          </w:rPr>
          <w:t>des hélicoptères d’attaque</w:t>
        </w:r>
      </w:hyperlink>
      <w:r>
        <w:t xml:space="preserve"> (Apache et Black Hawk), des </w:t>
      </w:r>
      <w:hyperlink r:id="rId48">
        <w:r w:rsidR="005D5F1E">
          <w:rPr>
            <w:color w:val="1155CC"/>
            <w:u w:val="single"/>
          </w:rPr>
          <w:t>drones militaires</w:t>
        </w:r>
      </w:hyperlink>
      <w:r>
        <w:t xml:space="preserve"> et des navires de guerre.</w:t>
      </w:r>
    </w:p>
    <w:p w14:paraId="000002F8" w14:textId="77777777" w:rsidR="005D5F1E" w:rsidRDefault="00000000" w:rsidP="00054C1C">
      <w:pPr>
        <w:spacing w:before="240"/>
        <w:ind w:right="-278"/>
      </w:pPr>
      <w:r>
        <w:t xml:space="preserve">CAE a travaillé en partenariat avec plusieurs entreprises militaires israéliennes, </w:t>
      </w:r>
      <w:hyperlink r:id="rId49">
        <w:r w:rsidR="005D5F1E">
          <w:rPr>
            <w:color w:val="1155CC"/>
            <w:u w:val="single"/>
          </w:rPr>
          <w:t>dont IAI, Aeronautics Defense Systems et Elbit Systems</w:t>
        </w:r>
      </w:hyperlink>
      <w:r>
        <w:t xml:space="preserve">. L’entreprise a également fourni des simulateurs d’avions de combat à l’armée israélienne. Cet équipement a servi à entraîner les pilotes israéliens qui ont conduit les frappes meurtrières contre la population palestinienne lors de l’assaut génocidaire à Gaza. </w:t>
      </w:r>
    </w:p>
    <w:p w14:paraId="000002F9" w14:textId="77777777" w:rsidR="005D5F1E" w:rsidRDefault="00000000" w:rsidP="00054C1C">
      <w:pPr>
        <w:spacing w:before="240"/>
        <w:ind w:right="-278"/>
      </w:pPr>
      <w:r>
        <w:t xml:space="preserve">Par ailleurs, CAE a été citée dans le rapport </w:t>
      </w:r>
      <w:hyperlink r:id="rId50">
        <w:r w:rsidR="005D5F1E">
          <w:rPr>
            <w:i/>
            <w:iCs/>
            <w:color w:val="1155CC"/>
            <w:u w:val="single"/>
          </w:rPr>
          <w:t>Exposing Canadian Military Exports to Israel</w:t>
        </w:r>
      </w:hyperlink>
      <w:r>
        <w:t xml:space="preserve"> publié en juillet 2025 dans le cadre de la campagne </w:t>
      </w:r>
      <w:r>
        <w:rPr>
          <w:i/>
          <w:iCs/>
        </w:rPr>
        <w:t>Arms Embargo Now</w:t>
      </w:r>
      <w:r>
        <w:t>. Le rapport révèle qu’entre juin 2024 et avril 2025, l’entreprise a fait pas moins de 6 livraisons de matériel militaire vers Israël. En ce sens, CAE collabore à ce jour encore étroitement avec l’armée israélienne, et se rend donc complice des crimes de guerre perpétrés contre la population palestinienne.</w:t>
      </w:r>
    </w:p>
    <w:p w14:paraId="000002FA" w14:textId="77777777" w:rsidR="005D5F1E" w:rsidRDefault="00000000" w:rsidP="00054C1C">
      <w:pPr>
        <w:spacing w:before="240"/>
        <w:ind w:right="-278"/>
      </w:pPr>
      <w:r>
        <w:t>En date du 31 décembre 2025, la Caisse détenait près de 1,4 milliard $ d’actifs dans CAE, dont près de 10 % des actions de l’entreprise. En tant qu’un des principaux actionnaires, il va sans dire que la Caisse dispose d’un levier de pression important pour que CAE rompe tous ses liens avec Israël, comme elle a pu le faire dans le cas de WSP.</w:t>
      </w:r>
    </w:p>
    <w:p w14:paraId="000002FB" w14:textId="77777777" w:rsidR="005D5F1E" w:rsidRDefault="00000000" w:rsidP="004341AE">
      <w:pPr>
        <w:pStyle w:val="Titre2"/>
        <w:numPr>
          <w:ilvl w:val="1"/>
          <w:numId w:val="36"/>
        </w:numPr>
        <w:pBdr>
          <w:top w:val="nil"/>
          <w:left w:val="nil"/>
          <w:bottom w:val="nil"/>
          <w:right w:val="nil"/>
          <w:between w:val="nil"/>
        </w:pBdr>
        <w:spacing w:before="400"/>
        <w:ind w:left="709" w:hanging="709"/>
      </w:pPr>
      <w:bookmarkStart w:id="13" w:name="_heading=h.6kc5mv4vmpnq" w:colFirst="0" w:colLast="0"/>
      <w:bookmarkEnd w:id="13"/>
      <w:r>
        <w:t>Alphabet, Amazon et Microsoft : au service des crimes d’Israël</w:t>
      </w:r>
    </w:p>
    <w:p w14:paraId="000002FC" w14:textId="77777777" w:rsidR="005D5F1E" w:rsidRDefault="00000000" w:rsidP="00054C1C">
      <w:pPr>
        <w:spacing w:before="240"/>
        <w:ind w:right="-278"/>
      </w:pPr>
      <w:r>
        <w:t>Les géants du numérique – Alphabet, Amazon et Microsoft – fournissent depuis des années une infrastructure essentielle au gouvernement, à l’armée, aux services de renseignement et au système carcéral israéliens. Leurs technologies soutiennent la surveillance de masse des Palestinien·nes, l’administration du système d’apartheid qui les encarcane, et le fonctionnement des colonies israéliennes illégales.</w:t>
      </w:r>
    </w:p>
    <w:p w14:paraId="000002FD" w14:textId="77777777" w:rsidR="005D5F1E" w:rsidRDefault="00000000" w:rsidP="00054C1C">
      <w:pPr>
        <w:spacing w:before="240"/>
        <w:ind w:right="-278"/>
      </w:pPr>
      <w:r>
        <w:t>Les ressources informatiques d’Alphabet, d’Amazon et de Microsoft ont aussi joué un rôle déterminant dans le génocide à Gaza. Dès le début, pour les préparatifs de l’invasion terrestre de Gaza, l’armée israélienne s’est tournée vers leurs parcs de serveurs, leur puissance de calcul et leurs outils d’intelligence artificielle. En mars 2024, la consommation des services d’intelligence artificielle de Microsoft Azure par l’armée israélienne était 64 fois supérieure à ce qu’elle était avant le début du génocide.</w:t>
      </w:r>
    </w:p>
    <w:p w14:paraId="000002FE" w14:textId="77777777" w:rsidR="005D5F1E" w:rsidRPr="0098602C" w:rsidRDefault="00000000" w:rsidP="00054C1C">
      <w:pPr>
        <w:spacing w:before="240"/>
        <w:ind w:right="-278"/>
      </w:pPr>
      <w:r w:rsidRPr="0098602C">
        <w:t xml:space="preserve">Le 6 août 2025, une enquête conjointe du </w:t>
      </w:r>
      <w:r w:rsidRPr="0098602C">
        <w:rPr>
          <w:i/>
          <w:iCs/>
        </w:rPr>
        <w:t xml:space="preserve">Guardian </w:t>
      </w:r>
      <w:r w:rsidRPr="0098602C">
        <w:t xml:space="preserve">et des webmagazines israéliens </w:t>
      </w:r>
      <w:r w:rsidRPr="0098602C">
        <w:rPr>
          <w:i/>
          <w:iCs/>
        </w:rPr>
        <w:t>Local Call</w:t>
      </w:r>
      <w:r w:rsidRPr="0098602C">
        <w:t xml:space="preserve"> et </w:t>
      </w:r>
      <w:hyperlink r:id="rId51">
        <w:r w:rsidR="005D5F1E" w:rsidRPr="0098602C">
          <w:rPr>
            <w:color w:val="1155CC"/>
            <w:u w:val="single"/>
          </w:rPr>
          <w:t>+972</w:t>
        </w:r>
      </w:hyperlink>
      <w:r w:rsidRPr="0098602C">
        <w:t xml:space="preserve"> révélait que Microsoft avait développé une version sur mesure d’Azure pour l'Unité 8200 du renseignement israélien, qui lui servait à héberger les fichiers audio de millions d'appels cellulaires passés chaque jour par des Palestinien·nes à Gaza et en Cisjordanie. Le 25 septembre, la compagnie </w:t>
      </w:r>
      <w:r w:rsidRPr="0098602C">
        <w:lastRenderedPageBreak/>
        <w:t xml:space="preserve">a cessé de fournir ses services </w:t>
      </w:r>
      <w:r w:rsidRPr="0098602C">
        <w:rPr>
          <w:i/>
          <w:iCs/>
        </w:rPr>
        <w:t xml:space="preserve">cloud </w:t>
      </w:r>
      <w:r w:rsidRPr="0098602C">
        <w:t>destinés à cette unité, et le 11 mai 2026 elle a limogé le directeur général de sa filiale israélienne. Mais ce n’était là qu’une des facettes de la collaboration de Microsoft avec l’occupation, la colonisation et le génocide.</w:t>
      </w:r>
    </w:p>
    <w:p w14:paraId="000002FF" w14:textId="77777777" w:rsidR="005D5F1E" w:rsidRDefault="00000000" w:rsidP="00054C1C">
      <w:pPr>
        <w:spacing w:before="240"/>
        <w:ind w:right="-278"/>
      </w:pPr>
      <w:r>
        <w:t xml:space="preserve">Au 31 décembre 2025, la Caisse investissait : </w:t>
      </w:r>
    </w:p>
    <w:p w14:paraId="00000300" w14:textId="77777777" w:rsidR="005D5F1E" w:rsidRDefault="00000000">
      <w:pPr>
        <w:numPr>
          <w:ilvl w:val="0"/>
          <w:numId w:val="17"/>
        </w:numPr>
        <w:tabs>
          <w:tab w:val="left" w:pos="964"/>
        </w:tabs>
        <w:spacing w:before="360"/>
        <w:jc w:val="left"/>
      </w:pPr>
      <w:r>
        <w:rPr>
          <w:b/>
          <w:bCs/>
        </w:rPr>
        <w:t>3,8  milliards $</w:t>
      </w:r>
      <w:r>
        <w:t xml:space="preserve"> dans Alphabet;</w:t>
      </w:r>
    </w:p>
    <w:p w14:paraId="00000301" w14:textId="77777777" w:rsidR="005D5F1E" w:rsidRDefault="00000000">
      <w:pPr>
        <w:numPr>
          <w:ilvl w:val="0"/>
          <w:numId w:val="17"/>
        </w:numPr>
        <w:tabs>
          <w:tab w:val="left" w:pos="964"/>
        </w:tabs>
        <w:jc w:val="left"/>
      </w:pPr>
      <w:r>
        <w:rPr>
          <w:b/>
          <w:bCs/>
        </w:rPr>
        <w:t xml:space="preserve">2,5 milliards $ </w:t>
      </w:r>
      <w:r>
        <w:t>dans Amazon;</w:t>
      </w:r>
    </w:p>
    <w:p w14:paraId="00000302" w14:textId="77777777" w:rsidR="005D5F1E" w:rsidRDefault="00000000">
      <w:pPr>
        <w:numPr>
          <w:ilvl w:val="0"/>
          <w:numId w:val="17"/>
        </w:numPr>
        <w:tabs>
          <w:tab w:val="left" w:pos="964"/>
        </w:tabs>
        <w:jc w:val="left"/>
      </w:pPr>
      <w:r>
        <w:rPr>
          <w:b/>
          <w:bCs/>
        </w:rPr>
        <w:t>4,2 milliards $</w:t>
      </w:r>
      <w:r>
        <w:t xml:space="preserve"> dans Microsoft.</w:t>
      </w:r>
    </w:p>
    <w:p w14:paraId="00000303" w14:textId="77777777" w:rsidR="005D5F1E" w:rsidRDefault="00000000">
      <w:pPr>
        <w:pStyle w:val="Titre2"/>
        <w:numPr>
          <w:ilvl w:val="1"/>
          <w:numId w:val="36"/>
        </w:numPr>
        <w:pBdr>
          <w:top w:val="nil"/>
          <w:left w:val="nil"/>
          <w:bottom w:val="nil"/>
          <w:right w:val="nil"/>
          <w:between w:val="nil"/>
        </w:pBdr>
        <w:spacing w:before="400"/>
        <w:ind w:left="709" w:hanging="709"/>
      </w:pPr>
      <w:bookmarkStart w:id="14" w:name="_heading=h.nh8xn4hv1yx5" w:colFirst="0" w:colLast="0"/>
      <w:bookmarkEnd w:id="14"/>
      <w:r>
        <w:t>Airbnb, Booking et Expedia : le tourisme colonial</w:t>
      </w:r>
    </w:p>
    <w:p w14:paraId="00000304" w14:textId="77777777" w:rsidR="005D5F1E" w:rsidRDefault="00000000" w:rsidP="004341AE">
      <w:pPr>
        <w:tabs>
          <w:tab w:val="left" w:pos="964"/>
        </w:tabs>
        <w:spacing w:before="240"/>
        <w:jc w:val="left"/>
      </w:pPr>
      <w:r>
        <w:t>En plus du génocide actuel à Gaza, Israël dépossède le peuple palestinien depuis des décennies, par son déplacement forcé et son remplacement par une population de colons israéliens. Actuellement, plus de 700 000 colons vivent illégalement en territoires palestiniens occupés.</w:t>
      </w:r>
    </w:p>
    <w:p w14:paraId="00000305" w14:textId="77777777" w:rsidR="005D5F1E" w:rsidRDefault="00000000" w:rsidP="004341AE">
      <w:pPr>
        <w:tabs>
          <w:tab w:val="left" w:pos="964"/>
        </w:tabs>
        <w:spacing w:before="240"/>
        <w:jc w:val="left"/>
      </w:pPr>
      <w:r>
        <w:t xml:space="preserve">Au mépris du droit international, des compagnies de partout dans le monde contribuent à la construction et au développement des colonies, </w:t>
      </w:r>
      <w:r>
        <w:rPr>
          <w:b/>
          <w:bCs/>
        </w:rPr>
        <w:t>et à la normalisation de cette colonisation</w:t>
      </w:r>
      <w:r>
        <w:t>.</w:t>
      </w:r>
    </w:p>
    <w:p w14:paraId="00000306" w14:textId="77777777" w:rsidR="005D5F1E" w:rsidRDefault="00000000" w:rsidP="004341AE">
      <w:pPr>
        <w:tabs>
          <w:tab w:val="left" w:pos="964"/>
        </w:tabs>
        <w:spacing w:before="240"/>
        <w:jc w:val="left"/>
      </w:pPr>
      <w:r>
        <w:t>Des compagnies comme Airbnb, Booking et Expedia proposent des locations dans des colonies israéliennes illégales et les présentent comme étant en Israël plutôt que dans les territoires palestiniens occupés. Elles fournissent ainsi des emplois et des revenus aux colons, tout en dissimulant aux clients que leurs paiements soutiennent la colonisation. Et elles se rendent complices de discrimination contre les Palestinien·nes de Cisjordanie, qui n’ont pas accès à ces endroits contrairement aux Israéliens et aux touristes.</w:t>
      </w:r>
    </w:p>
    <w:p w14:paraId="00000307" w14:textId="77777777" w:rsidR="005D5F1E" w:rsidRDefault="00000000" w:rsidP="004341AE">
      <w:pPr>
        <w:tabs>
          <w:tab w:val="left" w:pos="964"/>
        </w:tabs>
        <w:spacing w:before="240"/>
        <w:jc w:val="left"/>
      </w:pPr>
      <w:r>
        <w:t xml:space="preserve">Au 31 décembre 2025, la Caisse investissait : </w:t>
      </w:r>
    </w:p>
    <w:p w14:paraId="00000308" w14:textId="77777777" w:rsidR="005D5F1E" w:rsidRDefault="00000000" w:rsidP="004341AE">
      <w:pPr>
        <w:numPr>
          <w:ilvl w:val="0"/>
          <w:numId w:val="66"/>
        </w:numPr>
        <w:tabs>
          <w:tab w:val="left" w:pos="964"/>
        </w:tabs>
        <w:spacing w:before="120"/>
        <w:ind w:left="714" w:hanging="357"/>
        <w:jc w:val="left"/>
      </w:pPr>
      <w:r>
        <w:rPr>
          <w:b/>
          <w:bCs/>
        </w:rPr>
        <w:t>183  millions $</w:t>
      </w:r>
      <w:r>
        <w:t xml:space="preserve"> dans Airbnb;</w:t>
      </w:r>
    </w:p>
    <w:p w14:paraId="00000309" w14:textId="77777777" w:rsidR="005D5F1E" w:rsidRDefault="00000000">
      <w:pPr>
        <w:numPr>
          <w:ilvl w:val="0"/>
          <w:numId w:val="66"/>
        </w:numPr>
        <w:tabs>
          <w:tab w:val="left" w:pos="964"/>
        </w:tabs>
        <w:jc w:val="left"/>
      </w:pPr>
      <w:r>
        <w:rPr>
          <w:b/>
          <w:bCs/>
        </w:rPr>
        <w:t>613 millions $</w:t>
      </w:r>
      <w:r>
        <w:t xml:space="preserve"> dans Booking;</w:t>
      </w:r>
    </w:p>
    <w:p w14:paraId="0000030B" w14:textId="3B8DE20C" w:rsidR="005D5F1E" w:rsidRDefault="00000000" w:rsidP="004341AE">
      <w:pPr>
        <w:numPr>
          <w:ilvl w:val="0"/>
          <w:numId w:val="66"/>
        </w:numPr>
        <w:tabs>
          <w:tab w:val="left" w:pos="964"/>
        </w:tabs>
        <w:jc w:val="left"/>
      </w:pPr>
      <w:r>
        <w:rPr>
          <w:b/>
          <w:bCs/>
        </w:rPr>
        <w:t>223 millions $</w:t>
      </w:r>
      <w:r>
        <w:t xml:space="preserve"> dans Expedia.</w:t>
      </w:r>
    </w:p>
    <w:p w14:paraId="0000030D" w14:textId="1709D11D" w:rsidR="005D5F1E" w:rsidRDefault="00000000" w:rsidP="004341AE">
      <w:pPr>
        <w:tabs>
          <w:tab w:val="left" w:pos="964"/>
        </w:tabs>
        <w:spacing w:before="240"/>
        <w:jc w:val="left"/>
      </w:pPr>
      <w:r>
        <w:t>Rappelons que ces trois entreprises sont sur la liste de l’ONU depuis plusieurs années.</w:t>
      </w:r>
    </w:p>
    <w:p w14:paraId="0000030E" w14:textId="77777777" w:rsidR="005D5F1E" w:rsidRDefault="00000000">
      <w:pPr>
        <w:pStyle w:val="Titre2"/>
        <w:numPr>
          <w:ilvl w:val="1"/>
          <w:numId w:val="36"/>
        </w:numPr>
        <w:pBdr>
          <w:top w:val="nil"/>
          <w:left w:val="nil"/>
          <w:bottom w:val="nil"/>
          <w:right w:val="nil"/>
          <w:between w:val="nil"/>
        </w:pBdr>
        <w:spacing w:before="400"/>
        <w:ind w:left="709" w:hanging="709"/>
      </w:pPr>
      <w:bookmarkStart w:id="15" w:name="_heading=h.6h50a0vuhlo5" w:colFirst="0" w:colLast="0"/>
      <w:bookmarkEnd w:id="15"/>
      <w:r>
        <w:t>Caterpillar : la machinerie lourde criminelle</w:t>
      </w:r>
    </w:p>
    <w:p w14:paraId="00000311" w14:textId="6EE77E00" w:rsidR="005D5F1E" w:rsidRDefault="00000000" w:rsidP="00717F06">
      <w:pPr>
        <w:spacing w:before="240"/>
      </w:pPr>
      <w:r>
        <w:t xml:space="preserve">Depuis 1967, 62 000 maisons palestiniennes ont été démolies en Cisjordanie et à Jérusalem-Est par l’armée israélienne. Des bulldozers blindés D-9 de la compagnie Caterpillar sont souvent utilisés pour ces démolitions. Ils ont aussi servi à la construction des colonies, où vivent </w:t>
      </w:r>
      <w:r>
        <w:lastRenderedPageBreak/>
        <w:t>illégalement 700 000 Israéliens. Et ils ont aussi servi à construire le mur de l’apartheid, permettant à Israël de s’emparer de 10 % du territoire de la Cisjordanie.</w:t>
      </w:r>
    </w:p>
    <w:p w14:paraId="00000313" w14:textId="41D9AC47" w:rsidR="005D5F1E" w:rsidRDefault="00000000" w:rsidP="00717F06">
      <w:pPr>
        <w:spacing w:before="240"/>
      </w:pPr>
      <w:r>
        <w:t>Ces mêmes bulldozers ont servi au génocide à Gaza. Comme éclaireurs et démolisseurs pour l’avancée des troupes au sol. Comme principal outil pour la destruction systématique de quartiers et de villes entières, comme la ville de Rafah. Et comme arme pour écraser des civil·es palestinien·nes ou les enterrer une fois assassinés.</w:t>
      </w:r>
    </w:p>
    <w:p w14:paraId="00000314" w14:textId="77777777" w:rsidR="005D5F1E" w:rsidRDefault="00000000" w:rsidP="00717F06">
      <w:pPr>
        <w:spacing w:before="240"/>
      </w:pPr>
      <w:r>
        <w:t>Au 31 décembre 2025, la Caisse investissait 377 millions de dollars de NOTRE ARGENT dans Caterpillar…</w:t>
      </w:r>
    </w:p>
    <w:p w14:paraId="00000315" w14:textId="77777777" w:rsidR="005D5F1E" w:rsidRDefault="00000000">
      <w:pPr>
        <w:pStyle w:val="Titre1"/>
        <w:numPr>
          <w:ilvl w:val="0"/>
          <w:numId w:val="36"/>
        </w:numPr>
      </w:pPr>
      <w:bookmarkStart w:id="16" w:name="_heading=h.ypbcpm1sngks" w:colFirst="0" w:colLast="0"/>
      <w:bookmarkEnd w:id="16"/>
      <w:r>
        <w:t>Conclusion</w:t>
      </w:r>
    </w:p>
    <w:p w14:paraId="00000316" w14:textId="77777777" w:rsidR="005D5F1E" w:rsidRPr="00F41F8C" w:rsidRDefault="00000000" w:rsidP="00717F06">
      <w:pPr>
        <w:spacing w:before="240"/>
      </w:pPr>
      <w:r w:rsidRPr="00F41F8C">
        <w:t>Les investissements complices de la Caisse ont diminué de 1 milliards $ au cours de l’année 2025, soit une réduction de 3,6 %. Mais comme nous ne comptabilisons plus, comme investissements complices, les actifs de 7,9 milliards $ de la Caisse dans Alstom et WSP, cela indique plutôt une augmentation importante des autres investissements complices de la Caisse! En outre, nous constatons une croissance de 10,7 % des investissements de la Caisse dans les entreprises militaires qui profitent du génocide à Gaza; de 30 % dans Alphabet, Amazon et Microsoft; de 208 % dans Airbnb, Booking et Expedia.</w:t>
      </w:r>
    </w:p>
    <w:p w14:paraId="00000317" w14:textId="77777777" w:rsidR="005D5F1E" w:rsidRPr="00F41F8C" w:rsidRDefault="00000000" w:rsidP="00F637F6">
      <w:pPr>
        <w:spacing w:before="240"/>
      </w:pPr>
      <w:r w:rsidRPr="00F41F8C">
        <w:t xml:space="preserve">Depuis plus de trois ans, divers acteurs de la société civile québécoise interviennent auprès de la Caisse afin qu’elle reconnaisse le caractère hautement problématique, au plan légal et éthique, de </w:t>
      </w:r>
      <w:r w:rsidRPr="00F41F8C">
        <w:rPr>
          <w:b/>
          <w:bCs/>
        </w:rPr>
        <w:t>toutes les activités économiques qui contribuent, d’une manière ou d’une autre, aux crimes d’Israël contre le peuple palestinien.</w:t>
      </w:r>
      <w:r w:rsidRPr="00F41F8C">
        <w:t xml:space="preserve"> Et nous demandons qu’elle désinvestisse de </w:t>
      </w:r>
      <w:r w:rsidRPr="00F41F8C">
        <w:rPr>
          <w:b/>
          <w:bCs/>
        </w:rPr>
        <w:t>toutes les compagnies ayant de telles activités</w:t>
      </w:r>
      <w:r w:rsidRPr="00F41F8C">
        <w:t>.</w:t>
      </w:r>
    </w:p>
    <w:p w14:paraId="00000318" w14:textId="77777777" w:rsidR="005D5F1E" w:rsidRPr="00F41F8C" w:rsidRDefault="00000000" w:rsidP="00F637F6">
      <w:pPr>
        <w:spacing w:before="240"/>
      </w:pPr>
      <w:r w:rsidRPr="00F41F8C">
        <w:t xml:space="preserve">Mais, immanquablement, la Caisse tente de ramener le sujet sur « son exposition en Israël », c’est-à-dire sur ses investissements dans des </w:t>
      </w:r>
      <w:r w:rsidRPr="00F41F8C">
        <w:rPr>
          <w:b/>
          <w:bCs/>
        </w:rPr>
        <w:t>compagnies israéliennes</w:t>
      </w:r>
      <w:r w:rsidRPr="00F41F8C">
        <w:t xml:space="preserve">, qui ont </w:t>
      </w:r>
      <w:hyperlink r:id="rId52">
        <w:r w:rsidR="005D5F1E" w:rsidRPr="00F41F8C">
          <w:rPr>
            <w:color w:val="1155CC"/>
            <w:u w:val="single"/>
          </w:rPr>
          <w:t>diminué de 44 %</w:t>
        </w:r>
      </w:hyperlink>
      <w:r w:rsidRPr="00F41F8C">
        <w:t xml:space="preserve"> en deux ans, passant de 431,5 millions $ fin-2023 à 240,7 millions $ fin-2025, soit de 0,1 % de son portefeuille à 0,04 % de son portefeuille. C’est une tendance que nous reconnaissons d’emblée, qui résulte de la mobilisation citoyenne, mais la Caisse a l’obligation de faire beaucoup plus. Car notre analyse révèle qu’au 31 décembre 2025, la Caisse investissait 26,4 milliards $ dans </w:t>
      </w:r>
      <w:r w:rsidRPr="00F41F8C">
        <w:rPr>
          <w:b/>
          <w:bCs/>
        </w:rPr>
        <w:t>81 entreprises de partout dans le monde ayant des activités complices des crimes d’Israël</w:t>
      </w:r>
      <w:r w:rsidRPr="00F41F8C">
        <w:t xml:space="preserve">, ce qui représente 5,1 % de son portefeuille et </w:t>
      </w:r>
      <w:sdt>
        <w:sdtPr>
          <w:tag w:val="goog_rdk_2"/>
          <w:id w:val="-1420172829"/>
        </w:sdtPr>
        <w:sdtContent/>
      </w:sdt>
      <w:r w:rsidRPr="00F41F8C">
        <w:t xml:space="preserve">140 fois plus que son « exposition en Israël ». </w:t>
      </w:r>
    </w:p>
    <w:p w14:paraId="00000319" w14:textId="77777777" w:rsidR="005D5F1E" w:rsidRPr="00F41F8C" w:rsidRDefault="00000000" w:rsidP="00F637F6">
      <w:pPr>
        <w:spacing w:before="240"/>
      </w:pPr>
      <w:r w:rsidRPr="00F41F8C">
        <w:t xml:space="preserve">Non seulement la Caisse </w:t>
      </w:r>
      <w:r w:rsidRPr="00F41F8C">
        <w:rPr>
          <w:i/>
          <w:iCs/>
        </w:rPr>
        <w:t xml:space="preserve">doit </w:t>
      </w:r>
      <w:r w:rsidRPr="00F41F8C">
        <w:t xml:space="preserve">faire plus, mais elle </w:t>
      </w:r>
      <w:r w:rsidRPr="00F41F8C">
        <w:rPr>
          <w:i/>
          <w:iCs/>
        </w:rPr>
        <w:t xml:space="preserve">peut </w:t>
      </w:r>
      <w:r w:rsidRPr="00F41F8C">
        <w:t xml:space="preserve">clairement faire plus, comme l’a révélé lui-même le PDG de la Caisse, Charles Émond, en </w:t>
      </w:r>
      <w:hyperlink r:id="rId53">
        <w:r w:rsidR="005D5F1E" w:rsidRPr="00F41F8C">
          <w:rPr>
            <w:color w:val="1155CC"/>
            <w:u w:val="single"/>
          </w:rPr>
          <w:t>commission des finances publiques</w:t>
        </w:r>
      </w:hyperlink>
      <w:r w:rsidRPr="00F41F8C">
        <w:t xml:space="preserve"> le 12 mai 2026. Il a alors clairement affirmé que la vente de la division israélienne de WSP Global était un « </w:t>
      </w:r>
      <w:r w:rsidRPr="00F41F8C">
        <w:lastRenderedPageBreak/>
        <w:t>résultat tangible » d’une intervention de la Caisse (guidée par sa politique des droits de la personne) auprès d’une entreprise dont elle est un actionnaire important. Et quand elle n’est pas un actionnaire important, la Caisse a d’autres canaux pour intervenir de concert avec d’autres investisseurs.</w:t>
      </w:r>
    </w:p>
    <w:p w14:paraId="0000031A" w14:textId="77777777" w:rsidR="005D5F1E" w:rsidRDefault="00000000" w:rsidP="00F637F6">
      <w:pPr>
        <w:spacing w:before="240"/>
      </w:pPr>
      <w:r w:rsidRPr="00F41F8C">
        <w:t>De plus en plus de Québécois·es découvrent avec stupéfaction que des investissements de la Caisse les rendent complices des crimes contre le peuple palestinien et font connaître leur opposition, notamment à travers la campagne « Sortons la Caisse des crimes en Palestine ». Cette analyse se veut un outil de plus pour soutenir leur mobilisation.</w:t>
      </w:r>
    </w:p>
    <w:sectPr w:rsidR="005D5F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941D323-762A-4639-9BCD-382406224265}"/>
    <w:embedBold r:id="rId2" w:fontKey="{C49ED748-ABC0-4045-B7DF-B7293B6D76F9}"/>
    <w:embedItalic r:id="rId3" w:fontKey="{440C1606-D9C2-4C1D-82B9-8D5309C4F490}"/>
    <w:embedBoldItalic r:id="rId4" w:fontKey="{D9C1F29D-8AFB-4632-97CC-BDF788F6121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D36596E-C289-4680-8065-AEE0647C63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D15"/>
    <w:multiLevelType w:val="multilevel"/>
    <w:tmpl w:val="6E7E3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43B7F"/>
    <w:multiLevelType w:val="multilevel"/>
    <w:tmpl w:val="72828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C472EA"/>
    <w:multiLevelType w:val="multilevel"/>
    <w:tmpl w:val="A9849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D9097F"/>
    <w:multiLevelType w:val="multilevel"/>
    <w:tmpl w:val="E0801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907A4F"/>
    <w:multiLevelType w:val="multilevel"/>
    <w:tmpl w:val="E4181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346350"/>
    <w:multiLevelType w:val="multilevel"/>
    <w:tmpl w:val="69882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4B1C50"/>
    <w:multiLevelType w:val="multilevel"/>
    <w:tmpl w:val="BC3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961887"/>
    <w:multiLevelType w:val="multilevel"/>
    <w:tmpl w:val="7074A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EE7CD8"/>
    <w:multiLevelType w:val="multilevel"/>
    <w:tmpl w:val="81FE5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F25B12"/>
    <w:multiLevelType w:val="multilevel"/>
    <w:tmpl w:val="2E18D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714683"/>
    <w:multiLevelType w:val="multilevel"/>
    <w:tmpl w:val="C10ED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123E1E"/>
    <w:multiLevelType w:val="multilevel"/>
    <w:tmpl w:val="85409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2742AB"/>
    <w:multiLevelType w:val="multilevel"/>
    <w:tmpl w:val="C0DEA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A83AE9"/>
    <w:multiLevelType w:val="multilevel"/>
    <w:tmpl w:val="5D82D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BC5055"/>
    <w:multiLevelType w:val="multilevel"/>
    <w:tmpl w:val="2F2E5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38765E"/>
    <w:multiLevelType w:val="multilevel"/>
    <w:tmpl w:val="A85C7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D130EA"/>
    <w:multiLevelType w:val="multilevel"/>
    <w:tmpl w:val="8222E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7B080F"/>
    <w:multiLevelType w:val="multilevel"/>
    <w:tmpl w:val="D5ACD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2F13DC"/>
    <w:multiLevelType w:val="multilevel"/>
    <w:tmpl w:val="2C260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8C0BA3"/>
    <w:multiLevelType w:val="multilevel"/>
    <w:tmpl w:val="5D027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DAE2A4B"/>
    <w:multiLevelType w:val="multilevel"/>
    <w:tmpl w:val="72E66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2B613E"/>
    <w:multiLevelType w:val="multilevel"/>
    <w:tmpl w:val="BCA46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4E6943"/>
    <w:multiLevelType w:val="multilevel"/>
    <w:tmpl w:val="138C4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F73016"/>
    <w:multiLevelType w:val="multilevel"/>
    <w:tmpl w:val="DA9AD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95F31BE"/>
    <w:multiLevelType w:val="multilevel"/>
    <w:tmpl w:val="E8AA5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A8C3D31"/>
    <w:multiLevelType w:val="multilevel"/>
    <w:tmpl w:val="A7480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C665C71"/>
    <w:multiLevelType w:val="multilevel"/>
    <w:tmpl w:val="60286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CBE0A04"/>
    <w:multiLevelType w:val="multilevel"/>
    <w:tmpl w:val="BEF07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CD4422F"/>
    <w:multiLevelType w:val="multilevel"/>
    <w:tmpl w:val="956E3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D261BE3"/>
    <w:multiLevelType w:val="multilevel"/>
    <w:tmpl w:val="17463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DCF7EF8"/>
    <w:multiLevelType w:val="multilevel"/>
    <w:tmpl w:val="939C3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E4D4E5D"/>
    <w:multiLevelType w:val="multilevel"/>
    <w:tmpl w:val="20664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1F22DAC"/>
    <w:multiLevelType w:val="multilevel"/>
    <w:tmpl w:val="D2604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2075AFA"/>
    <w:multiLevelType w:val="multilevel"/>
    <w:tmpl w:val="F2762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5C55087"/>
    <w:multiLevelType w:val="multilevel"/>
    <w:tmpl w:val="1E10B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A27FA5"/>
    <w:multiLevelType w:val="multilevel"/>
    <w:tmpl w:val="8724E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8CC6B3A"/>
    <w:multiLevelType w:val="multilevel"/>
    <w:tmpl w:val="97867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AC9493A"/>
    <w:multiLevelType w:val="multilevel"/>
    <w:tmpl w:val="02EEC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DF02CB8"/>
    <w:multiLevelType w:val="multilevel"/>
    <w:tmpl w:val="9208D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1992F0E"/>
    <w:multiLevelType w:val="multilevel"/>
    <w:tmpl w:val="C3E81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319289E"/>
    <w:multiLevelType w:val="multilevel"/>
    <w:tmpl w:val="0430E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3750814"/>
    <w:multiLevelType w:val="multilevel"/>
    <w:tmpl w:val="15DCE5F6"/>
    <w:lvl w:ilvl="0">
      <w:start w:val="1"/>
      <w:numFmt w:val="decimal"/>
      <w:lvlText w:val="%1."/>
      <w:lvlJc w:val="right"/>
      <w:pPr>
        <w:ind w:left="360" w:hanging="360"/>
      </w:pPr>
    </w:lvl>
    <w:lvl w:ilvl="1">
      <w:start w:val="1"/>
      <w:numFmt w:val="decimal"/>
      <w:lvlText w:val="%1.%2."/>
      <w:lvlJc w:val="right"/>
      <w:pPr>
        <w:ind w:left="792" w:hanging="432"/>
      </w:pPr>
    </w:lvl>
    <w:lvl w:ilvl="2">
      <w:start w:val="1"/>
      <w:numFmt w:val="decimal"/>
      <w:lvlText w:val="%1.%2.%3."/>
      <w:lvlJc w:val="right"/>
      <w:pPr>
        <w:ind w:left="1224" w:hanging="504"/>
      </w:pPr>
    </w:lvl>
    <w:lvl w:ilvl="3">
      <w:start w:val="1"/>
      <w:numFmt w:val="decimal"/>
      <w:lvlText w:val="%1.%2.%3.%4."/>
      <w:lvlJc w:val="right"/>
      <w:pPr>
        <w:ind w:left="1728" w:hanging="647"/>
      </w:pPr>
    </w:lvl>
    <w:lvl w:ilvl="4">
      <w:start w:val="1"/>
      <w:numFmt w:val="decimal"/>
      <w:lvlText w:val="%1.%2.%3.%4.%5."/>
      <w:lvlJc w:val="right"/>
      <w:pPr>
        <w:ind w:left="2232" w:hanging="792"/>
      </w:pPr>
    </w:lvl>
    <w:lvl w:ilvl="5">
      <w:start w:val="1"/>
      <w:numFmt w:val="decimal"/>
      <w:lvlText w:val="%1.%2.%3.%4.%5.%6."/>
      <w:lvlJc w:val="right"/>
      <w:pPr>
        <w:ind w:left="2736" w:hanging="935"/>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42" w15:restartNumberingAfterBreak="0">
    <w:nsid w:val="547E3D06"/>
    <w:multiLevelType w:val="multilevel"/>
    <w:tmpl w:val="9A10E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5E208C3"/>
    <w:multiLevelType w:val="multilevel"/>
    <w:tmpl w:val="969E8E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57BE4D77"/>
    <w:multiLevelType w:val="multilevel"/>
    <w:tmpl w:val="45C2A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C83FFF"/>
    <w:multiLevelType w:val="multilevel"/>
    <w:tmpl w:val="998AE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F3B34A5"/>
    <w:multiLevelType w:val="multilevel"/>
    <w:tmpl w:val="AD0E6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F5B73AC"/>
    <w:multiLevelType w:val="multilevel"/>
    <w:tmpl w:val="982E9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F854067"/>
    <w:multiLevelType w:val="multilevel"/>
    <w:tmpl w:val="CF6AB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272003D"/>
    <w:multiLevelType w:val="multilevel"/>
    <w:tmpl w:val="AE80E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6692988"/>
    <w:multiLevelType w:val="multilevel"/>
    <w:tmpl w:val="FAF64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8E140DC"/>
    <w:multiLevelType w:val="multilevel"/>
    <w:tmpl w:val="EBD60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98C7A3D"/>
    <w:multiLevelType w:val="multilevel"/>
    <w:tmpl w:val="884C5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B9918BD"/>
    <w:multiLevelType w:val="multilevel"/>
    <w:tmpl w:val="8E54B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DCA1B64"/>
    <w:multiLevelType w:val="multilevel"/>
    <w:tmpl w:val="21C6F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FD46D52"/>
    <w:multiLevelType w:val="multilevel"/>
    <w:tmpl w:val="40A2F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02056F3"/>
    <w:multiLevelType w:val="multilevel"/>
    <w:tmpl w:val="FDF2F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2382D30"/>
    <w:multiLevelType w:val="multilevel"/>
    <w:tmpl w:val="76E84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3584860"/>
    <w:multiLevelType w:val="multilevel"/>
    <w:tmpl w:val="B08A1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3BA0780"/>
    <w:multiLevelType w:val="multilevel"/>
    <w:tmpl w:val="CB565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4E5535C"/>
    <w:multiLevelType w:val="multilevel"/>
    <w:tmpl w:val="73BEB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5E2231C"/>
    <w:multiLevelType w:val="multilevel"/>
    <w:tmpl w:val="67FE0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6DC2974"/>
    <w:multiLevelType w:val="multilevel"/>
    <w:tmpl w:val="26722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89252A2"/>
    <w:multiLevelType w:val="multilevel"/>
    <w:tmpl w:val="89645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89D6DA7"/>
    <w:multiLevelType w:val="multilevel"/>
    <w:tmpl w:val="01823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9CE2CDD"/>
    <w:multiLevelType w:val="multilevel"/>
    <w:tmpl w:val="CEB80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838349">
    <w:abstractNumId w:val="18"/>
  </w:num>
  <w:num w:numId="2" w16cid:durableId="784621294">
    <w:abstractNumId w:val="47"/>
  </w:num>
  <w:num w:numId="3" w16cid:durableId="980232129">
    <w:abstractNumId w:val="17"/>
  </w:num>
  <w:num w:numId="4" w16cid:durableId="112213548">
    <w:abstractNumId w:val="12"/>
  </w:num>
  <w:num w:numId="5" w16cid:durableId="1133908927">
    <w:abstractNumId w:val="65"/>
  </w:num>
  <w:num w:numId="6" w16cid:durableId="447512324">
    <w:abstractNumId w:val="42"/>
  </w:num>
  <w:num w:numId="7" w16cid:durableId="88933376">
    <w:abstractNumId w:val="56"/>
  </w:num>
  <w:num w:numId="8" w16cid:durableId="2000814955">
    <w:abstractNumId w:val="34"/>
  </w:num>
  <w:num w:numId="9" w16cid:durableId="1379276697">
    <w:abstractNumId w:val="36"/>
  </w:num>
  <w:num w:numId="10" w16cid:durableId="1915355925">
    <w:abstractNumId w:val="23"/>
  </w:num>
  <w:num w:numId="11" w16cid:durableId="1368287644">
    <w:abstractNumId w:val="20"/>
  </w:num>
  <w:num w:numId="12" w16cid:durableId="1107038823">
    <w:abstractNumId w:val="13"/>
  </w:num>
  <w:num w:numId="13" w16cid:durableId="1558861986">
    <w:abstractNumId w:val="26"/>
  </w:num>
  <w:num w:numId="14" w16cid:durableId="1003439793">
    <w:abstractNumId w:val="40"/>
  </w:num>
  <w:num w:numId="15" w16cid:durableId="782963420">
    <w:abstractNumId w:val="64"/>
  </w:num>
  <w:num w:numId="16" w16cid:durableId="212086583">
    <w:abstractNumId w:val="62"/>
  </w:num>
  <w:num w:numId="17" w16cid:durableId="1451165740">
    <w:abstractNumId w:val="60"/>
  </w:num>
  <w:num w:numId="18" w16cid:durableId="270551696">
    <w:abstractNumId w:val="24"/>
  </w:num>
  <w:num w:numId="19" w16cid:durableId="455373958">
    <w:abstractNumId w:val="5"/>
  </w:num>
  <w:num w:numId="20" w16cid:durableId="1714186390">
    <w:abstractNumId w:val="49"/>
  </w:num>
  <w:num w:numId="21" w16cid:durableId="2095852324">
    <w:abstractNumId w:val="45"/>
  </w:num>
  <w:num w:numId="22" w16cid:durableId="2016614626">
    <w:abstractNumId w:val="16"/>
  </w:num>
  <w:num w:numId="23" w16cid:durableId="415589152">
    <w:abstractNumId w:val="35"/>
  </w:num>
  <w:num w:numId="24" w16cid:durableId="1524634644">
    <w:abstractNumId w:val="54"/>
  </w:num>
  <w:num w:numId="25" w16cid:durableId="587269312">
    <w:abstractNumId w:val="44"/>
  </w:num>
  <w:num w:numId="26" w16cid:durableId="1761022346">
    <w:abstractNumId w:val="30"/>
  </w:num>
  <w:num w:numId="27" w16cid:durableId="82266967">
    <w:abstractNumId w:val="43"/>
  </w:num>
  <w:num w:numId="28" w16cid:durableId="684746916">
    <w:abstractNumId w:val="14"/>
  </w:num>
  <w:num w:numId="29" w16cid:durableId="639386698">
    <w:abstractNumId w:val="27"/>
  </w:num>
  <w:num w:numId="30" w16cid:durableId="1765689823">
    <w:abstractNumId w:val="9"/>
  </w:num>
  <w:num w:numId="31" w16cid:durableId="1147475022">
    <w:abstractNumId w:val="22"/>
  </w:num>
  <w:num w:numId="32" w16cid:durableId="1942300369">
    <w:abstractNumId w:val="29"/>
  </w:num>
  <w:num w:numId="33" w16cid:durableId="1826122993">
    <w:abstractNumId w:val="63"/>
  </w:num>
  <w:num w:numId="34" w16cid:durableId="919601357">
    <w:abstractNumId w:val="25"/>
  </w:num>
  <w:num w:numId="35" w16cid:durableId="391120138">
    <w:abstractNumId w:val="8"/>
  </w:num>
  <w:num w:numId="36" w16cid:durableId="1287010645">
    <w:abstractNumId w:val="41"/>
  </w:num>
  <w:num w:numId="37" w16cid:durableId="616914842">
    <w:abstractNumId w:val="15"/>
  </w:num>
  <w:num w:numId="38" w16cid:durableId="706100461">
    <w:abstractNumId w:val="11"/>
  </w:num>
  <w:num w:numId="39" w16cid:durableId="798302289">
    <w:abstractNumId w:val="2"/>
  </w:num>
  <w:num w:numId="40" w16cid:durableId="108666716">
    <w:abstractNumId w:val="51"/>
  </w:num>
  <w:num w:numId="41" w16cid:durableId="402920454">
    <w:abstractNumId w:val="39"/>
  </w:num>
  <w:num w:numId="42" w16cid:durableId="1243950116">
    <w:abstractNumId w:val="21"/>
  </w:num>
  <w:num w:numId="43" w16cid:durableId="1585456693">
    <w:abstractNumId w:val="46"/>
  </w:num>
  <w:num w:numId="44" w16cid:durableId="1785224318">
    <w:abstractNumId w:val="55"/>
  </w:num>
  <w:num w:numId="45" w16cid:durableId="329914515">
    <w:abstractNumId w:val="32"/>
  </w:num>
  <w:num w:numId="46" w16cid:durableId="1252933217">
    <w:abstractNumId w:val="28"/>
  </w:num>
  <w:num w:numId="47" w16cid:durableId="1832141992">
    <w:abstractNumId w:val="50"/>
  </w:num>
  <w:num w:numId="48" w16cid:durableId="93287930">
    <w:abstractNumId w:val="31"/>
  </w:num>
  <w:num w:numId="49" w16cid:durableId="1882597029">
    <w:abstractNumId w:val="57"/>
  </w:num>
  <w:num w:numId="50" w16cid:durableId="10109680">
    <w:abstractNumId w:val="38"/>
  </w:num>
  <w:num w:numId="51" w16cid:durableId="1477066247">
    <w:abstractNumId w:val="48"/>
  </w:num>
  <w:num w:numId="52" w16cid:durableId="3211734">
    <w:abstractNumId w:val="1"/>
  </w:num>
  <w:num w:numId="53" w16cid:durableId="19476891">
    <w:abstractNumId w:val="52"/>
  </w:num>
  <w:num w:numId="54" w16cid:durableId="607083138">
    <w:abstractNumId w:val="10"/>
  </w:num>
  <w:num w:numId="55" w16cid:durableId="166677177">
    <w:abstractNumId w:val="59"/>
  </w:num>
  <w:num w:numId="56" w16cid:durableId="1654677094">
    <w:abstractNumId w:val="7"/>
  </w:num>
  <w:num w:numId="57" w16cid:durableId="623777156">
    <w:abstractNumId w:val="6"/>
  </w:num>
  <w:num w:numId="58" w16cid:durableId="1375738148">
    <w:abstractNumId w:val="3"/>
  </w:num>
  <w:num w:numId="59" w16cid:durableId="1768960900">
    <w:abstractNumId w:val="19"/>
  </w:num>
  <w:num w:numId="60" w16cid:durableId="1679771583">
    <w:abstractNumId w:val="0"/>
  </w:num>
  <w:num w:numId="61" w16cid:durableId="231937921">
    <w:abstractNumId w:val="33"/>
  </w:num>
  <w:num w:numId="62" w16cid:durableId="1271275137">
    <w:abstractNumId w:val="61"/>
  </w:num>
  <w:num w:numId="63" w16cid:durableId="1039859973">
    <w:abstractNumId w:val="58"/>
  </w:num>
  <w:num w:numId="64" w16cid:durableId="77989302">
    <w:abstractNumId w:val="53"/>
  </w:num>
  <w:num w:numId="65" w16cid:durableId="334192924">
    <w:abstractNumId w:val="4"/>
  </w:num>
  <w:num w:numId="66" w16cid:durableId="1892576577">
    <w:abstractNumId w:val="3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F1E"/>
    <w:rsid w:val="00054C1C"/>
    <w:rsid w:val="000F6CE2"/>
    <w:rsid w:val="001E1F20"/>
    <w:rsid w:val="002D6D7F"/>
    <w:rsid w:val="002F276C"/>
    <w:rsid w:val="004341AE"/>
    <w:rsid w:val="004E65CB"/>
    <w:rsid w:val="005D5F1E"/>
    <w:rsid w:val="00701365"/>
    <w:rsid w:val="00717F06"/>
    <w:rsid w:val="007362F6"/>
    <w:rsid w:val="00820739"/>
    <w:rsid w:val="00972A3A"/>
    <w:rsid w:val="0098602C"/>
    <w:rsid w:val="00B376A2"/>
    <w:rsid w:val="00B604A1"/>
    <w:rsid w:val="00B67CE8"/>
    <w:rsid w:val="00D4361A"/>
    <w:rsid w:val="00D4462F"/>
    <w:rsid w:val="00DC5C52"/>
    <w:rsid w:val="00E37679"/>
    <w:rsid w:val="00F41F8C"/>
    <w:rsid w:val="00F637F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B282A"/>
  <w15:docId w15:val="{2F20852B-0655-46BC-BFDF-C40334F73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CA" w:eastAsia="fr-CA"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cj-cij.org/fr/affaire/131" TargetMode="External"/><Relationship Id="rId18" Type="http://schemas.openxmlformats.org/officeDocument/2006/relationships/hyperlink" Target="https://news.un.org/fr/story/2025/09/1157475" TargetMode="External"/><Relationship Id="rId26" Type="http://schemas.openxmlformats.org/officeDocument/2006/relationships/hyperlink" Target="https://afsc.org/gaza-genocide-companies" TargetMode="External"/><Relationship Id="rId39" Type="http://schemas.openxmlformats.org/officeDocument/2006/relationships/hyperlink" Target="https://www.justpeaceadvocates.ca/wsp-global-updated-submission-to-the-un-database/" TargetMode="External"/><Relationship Id="rId21" Type="http://schemas.openxmlformats.org/officeDocument/2006/relationships/hyperlink" Target="https://www.lacaisse.com/sites/default/files/medias/pdf/fr/ra/2025_lacaisse_renseignements_add.pdf" TargetMode="External"/><Relationship Id="rId34" Type="http://schemas.openxmlformats.org/officeDocument/2006/relationships/hyperlink" Target="https://www.alstom.com/sites/alstom.com/files/2025/10/24/OHCHR_update_database_businesses_West_Bank_EN.pdf" TargetMode="External"/><Relationship Id="rId42" Type="http://schemas.openxmlformats.org/officeDocument/2006/relationships/hyperlink" Target="http://pbisrael.com" TargetMode="External"/><Relationship Id="rId47" Type="http://schemas.openxmlformats.org/officeDocument/2006/relationships/hyperlink" Target="https://www.cae.com/fr/defense-et-securite/faits-saillants-des-programmes/systeme-d-entrainement-tactique-aux-armes-a-capacite-combinee-de-l-aviation-avcatt/" TargetMode="External"/><Relationship Id="rId50" Type="http://schemas.openxmlformats.org/officeDocument/2006/relationships/hyperlink" Target="https://armsembargonow.ca/wp-content/uploads/2025/07/Exposing-Canadian-Military-Exports-to-Israel_07292025_compressed-.pdf" TargetMode="External"/><Relationship Id="rId55" Type="http://schemas.openxmlformats.org/officeDocument/2006/relationships/theme" Target="theme/theme1.xml"/><Relationship Id="rId7" Type="http://schemas.openxmlformats.org/officeDocument/2006/relationships/hyperlink" Target="https://www.cdpq.com/fr/performance/rapports-annuels/" TargetMode="External"/><Relationship Id="rId2" Type="http://schemas.openxmlformats.org/officeDocument/2006/relationships/customXml" Target="../customXml/item2.xml"/><Relationship Id="rId16" Type="http://schemas.openxmlformats.org/officeDocument/2006/relationships/hyperlink" Target="https://www.un.org/unispal/wp-content/uploads/2024/01/192-20240126-ord-01-00-fr.pdf" TargetMode="External"/><Relationship Id="rId29" Type="http://schemas.openxmlformats.org/officeDocument/2006/relationships/hyperlink" Target="https://dontbuyintooccupation.org/wp-content/uploads/2025/11/2025-DBIO-V-report-1.pdf" TargetMode="External"/><Relationship Id="rId11" Type="http://schemas.openxmlformats.org/officeDocument/2006/relationships/hyperlink" Target="https://www.justpeaceadvocates.ca/release-cdpq-has-at-least-14b-of-quebec-pension-contributors-and-recipients-public-pension-money-invested-in-israeli-war-crimes/" TargetMode="External"/><Relationship Id="rId24" Type="http://schemas.openxmlformats.org/officeDocument/2006/relationships/hyperlink" Target="https://investigate.info/occupations" TargetMode="External"/><Relationship Id="rId32" Type="http://schemas.openxmlformats.org/officeDocument/2006/relationships/hyperlink" Target="https://www.whoprofits.org/writable/uploads/old/uploads/2018/06/old/tracking_annexation_-_the_jerusalem_light_rail_and_the_israeli_occupation.pdf" TargetMode="External"/><Relationship Id="rId37" Type="http://schemas.openxmlformats.org/officeDocument/2006/relationships/hyperlink" Target="https://csengineermag.com/wsp-tracks-and-manages-critical-jerusalem-light-rail-projects-with-a-digital-construction-platform/" TargetMode="External"/><Relationship Id="rId40" Type="http://schemas.openxmlformats.org/officeDocument/2006/relationships/hyperlink" Target="https://en.globes.co.il/en/article-canadian-engineering-consultants-wsp-leaving-israel-1001520433" TargetMode="External"/><Relationship Id="rId45" Type="http://schemas.openxmlformats.org/officeDocument/2006/relationships/hyperlink" Target="https://www.sec.gov/Archives/edgar/data/898286/000114036126021351/xslForm13F_X02/informationtable.xml" TargetMode="External"/><Relationship Id="rId53" Type="http://schemas.openxmlformats.org/officeDocument/2006/relationships/hyperlink" Target="https://youtu.be/gH-s2Mp_Ejw" TargetMode="External"/><Relationship Id="rId5" Type="http://schemas.openxmlformats.org/officeDocument/2006/relationships/settings" Target="settings.xml"/><Relationship Id="rId10" Type="http://schemas.openxmlformats.org/officeDocument/2006/relationships/hyperlink" Target="https://www.justpeaceadvocates.ca/cdpq-investment-in-israeli-war-crimes-is-approaching-5-of-the-portfolio-les-investissements-de-la-cdpq-dans-les-crimes-de-guerre-israeliens-approchent-les-5-de-son-portefeuille/" TargetMode="External"/><Relationship Id="rId19" Type="http://schemas.openxmlformats.org/officeDocument/2006/relationships/hyperlink" Target="https://docs.un.org/fr/A/HRC/59/23" TargetMode="External"/><Relationship Id="rId31" Type="http://schemas.openxmlformats.org/officeDocument/2006/relationships/hyperlink" Target="https://www.whoprofits.org/writable/uploads/old/uploads/2018/06/old/tracking_annexation_-_the_jerusalem_light_rail_and_the_israeli_occupation.pdf" TargetMode="External"/><Relationship Id="rId44" Type="http://schemas.openxmlformats.org/officeDocument/2006/relationships/hyperlink" Target="https://pactemondial.org/wp-content/uploads/2024/12/Principes_directeurs_relatifs_aux_entreprise_et_aux_DDH.pdf" TargetMode="External"/><Relationship Id="rId52" Type="http://schemas.openxmlformats.org/officeDocument/2006/relationships/hyperlink" Target="https://www.journaldemontreal.com/2026/06/09/situation-a-gaza-la-caisse-de-depot-a-vendu-des-placements-en-israel" TargetMode="External"/><Relationship Id="rId4" Type="http://schemas.openxmlformats.org/officeDocument/2006/relationships/styles" Target="styles.xml"/><Relationship Id="rId9" Type="http://schemas.openxmlformats.org/officeDocument/2006/relationships/hyperlink" Target="https://cdpq-palestine.info/" TargetMode="External"/><Relationship Id="rId14" Type="http://schemas.openxmlformats.org/officeDocument/2006/relationships/hyperlink" Target="https://documents.un.org/doc/undoc/gen/n16/463/92/pdf/n1646392.pdf" TargetMode="External"/><Relationship Id="rId22" Type="http://schemas.openxmlformats.org/officeDocument/2006/relationships/hyperlink" Target="https://www.lacaisse.com/sites/default/files/medias/pdf/fr/ra/2025_lacaisse_renseignements_add.pdf" TargetMode="External"/><Relationship Id="rId27" Type="http://schemas.openxmlformats.org/officeDocument/2006/relationships/hyperlink" Target="https://worldbeyondwar.org/canadastoparmingisrael/" TargetMode="External"/><Relationship Id="rId30" Type="http://schemas.openxmlformats.org/officeDocument/2006/relationships/hyperlink" Target="https://caat.org.uk/data/companies/?export=destination,Israel" TargetMode="External"/><Relationship Id="rId35" Type="http://schemas.openxmlformats.org/officeDocument/2006/relationships/hyperlink" Target="https://www.alstom.com/sites/alstom.com/files/2025/10/24/OHCHR_update_database_businesses_West_Bank_EN.pdf" TargetMode="External"/><Relationship Id="rId43" Type="http://schemas.openxmlformats.org/officeDocument/2006/relationships/hyperlink" Target="https://pactemondial.org/wp-content/uploads/2024/12/Principes_directeurs_relatifs_aux_entreprise_et_aux_DDH.pdf" TargetMode="External"/><Relationship Id="rId48" Type="http://schemas.openxmlformats.org/officeDocument/2006/relationships/hyperlink" Target="https://www.cae.com/fr/defense-et-securite/ce-que-nous-faisons/systemes-d-entrainement/simulateur-de-missions-predator-de-cae" TargetMode="External"/><Relationship Id="rId8" Type="http://schemas.openxmlformats.org/officeDocument/2006/relationships/hyperlink" Target="https://urgencepalestine.quebec/wp-content/uploads/2025/04/analyse_rapport_cdpq_2024.pdf" TargetMode="External"/><Relationship Id="rId51" Type="http://schemas.openxmlformats.org/officeDocument/2006/relationships/hyperlink" Target="https://www.972mag.com/microsoft-8200-intelligence-surveillance-cloud-azure/" TargetMode="External"/><Relationship Id="rId3" Type="http://schemas.openxmlformats.org/officeDocument/2006/relationships/numbering" Target="numbering.xml"/><Relationship Id="rId12" Type="http://schemas.openxmlformats.org/officeDocument/2006/relationships/hyperlink" Target="https://www.justpeaceadvocates.ca/the-cdpq-has-investments-of-14b-in-war-crimes-and-genocide-complicit-companies-even-as-the-international-court-of-justice-considers-israels-genocide-in-gaza/" TargetMode="External"/><Relationship Id="rId17" Type="http://schemas.openxmlformats.org/officeDocument/2006/relationships/hyperlink" Target="https://genocidescholars.org/wp-content/uploads/2025/08/IAGS-Resolution-on-Gaza-FINAL.pdf" TargetMode="External"/><Relationship Id="rId25" Type="http://schemas.openxmlformats.org/officeDocument/2006/relationships/hyperlink" Target="https://investigate.info/occupations" TargetMode="External"/><Relationship Id="rId33" Type="http://schemas.openxmlformats.org/officeDocument/2006/relationships/hyperlink" Target="https://www.alstom.com/sites/alstom.com/files/2025/10/24/OHCHR_update_database_businesses_West_Bank_EN.pdf" TargetMode="External"/><Relationship Id="rId38" Type="http://schemas.openxmlformats.org/officeDocument/2006/relationships/hyperlink" Target="https://www.justpeaceadvocates.ca/105-organizations-submit-to-the-un-on-montreal-based-wsps-illegal-settlement-enterprise-to-un-database/" TargetMode="External"/><Relationship Id="rId46" Type="http://schemas.openxmlformats.org/officeDocument/2006/relationships/hyperlink" Target="https://caat.org.uk/data/companies/trelleborg" TargetMode="External"/><Relationship Id="rId20" Type="http://schemas.openxmlformats.org/officeDocument/2006/relationships/hyperlink" Target="https://www.cdpq.com/fr/performance/rapports-annuels/2024" TargetMode="External"/><Relationship Id="rId41" Type="http://schemas.openxmlformats.org/officeDocument/2006/relationships/hyperlink" Target="https://pivot.quebec/2026/02/24/wsp-quebec-israe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cj-cij.org/sites/default/files/case-related/186/186-20240719-adv-01-00-frc.pdf" TargetMode="External"/><Relationship Id="rId23" Type="http://schemas.openxmlformats.org/officeDocument/2006/relationships/hyperlink" Target="https://www.ohchr.org/sites/default/files/documents/hrbodies/hrcouncil/sessions-regular/session60/advance-version/a-hrc-60-19-aev.pdf" TargetMode="External"/><Relationship Id="rId28" Type="http://schemas.openxmlformats.org/officeDocument/2006/relationships/hyperlink" Target="https://www.whoprofits.org/companies/all" TargetMode="External"/><Relationship Id="rId36" Type="http://schemas.openxmlformats.org/officeDocument/2006/relationships/hyperlink" Target="https://www.whoprofits.org/companies/company/3810?wsp-parsons-brinckerhoff-formerly-parsons-brinckerhoff-international-inc" TargetMode="External"/><Relationship Id="rId49" Type="http://schemas.openxmlformats.org/officeDocument/2006/relationships/hyperlink" Target="https://armsembargonow.ca/wp-content/uploads/2025/07/Exposing-Canadian-Military-Exports-to-Israel_07292025_compressed-.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EEpC1AMwMwbfABK+r/Nr1a534A==">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</go:docsCustomData>
</go:gDocsCustomXmlDataStorage>
</file>

<file path=customXml/itemProps1.xml><?xml version="1.0" encoding="utf-8"?>
<ds:datastoreItem xmlns:ds="http://schemas.openxmlformats.org/officeDocument/2006/customXml" ds:itemID="{AB6338AA-8529-473C-B4DF-C04A5F4D67A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21</Pages>
  <Words>7357</Words>
  <Characters>36864</Characters>
  <Application>Microsoft Office Word</Application>
  <DocSecurity>0</DocSecurity>
  <Lines>1084</Lines>
  <Paragraphs>834</Paragraphs>
  <ScaleCrop>false</ScaleCrop>
  <Company/>
  <LinksUpToDate>false</LinksUpToDate>
  <CharactersWithSpaces>43387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Legault</dc:creator>
  <cp:lastModifiedBy>Raymond Legault</cp:lastModifiedBy>
  <cp:revision>21</cp:revision>
  <dcterms:created xsi:type="dcterms:W3CDTF">2026-06-18T12:13:00Z</dcterms:created>
  <dcterms:modified xsi:type="dcterms:W3CDTF">2026-06-18T12:45:00Z</dcterms:modified>
</cp:coreProperties>
</file>